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A1F00B" w14:textId="51B72813" w:rsidR="00D133D0" w:rsidRPr="00F6052F" w:rsidRDefault="005A3D5F" w:rsidP="00D133D0">
      <w:pPr>
        <w:pStyle w:val="a7"/>
        <w:rPr>
          <w:rFonts w:eastAsia="SimSun"/>
          <w:sz w:val="24"/>
          <w:lang w:val="en-US" w:eastAsia="ja-JP"/>
        </w:rPr>
      </w:pPr>
      <w:bookmarkStart w:id="0" w:name="OLE_LINK3"/>
      <w:r>
        <w:rPr>
          <w:sz w:val="24"/>
          <w:lang w:val="en-US"/>
        </w:rPr>
        <w:t>3GPP TSG RAN WG1 Meeting #93</w:t>
      </w:r>
      <w:r w:rsidR="00D133D0" w:rsidRPr="00E35089">
        <w:rPr>
          <w:color w:val="FF0000"/>
          <w:sz w:val="24"/>
          <w:lang w:val="en-US"/>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D133D0" w:rsidRPr="00E35089">
        <w:rPr>
          <w:color w:val="FF0000"/>
          <w:sz w:val="24"/>
          <w:lang w:val="en-US" w:eastAsia="ja-JP"/>
        </w:rPr>
        <w:tab/>
      </w:r>
      <w:r w:rsidR="002E17D3">
        <w:rPr>
          <w:rFonts w:hint="eastAsia"/>
          <w:color w:val="FF0000"/>
          <w:sz w:val="24"/>
          <w:lang w:val="en-US" w:eastAsia="ja-JP"/>
        </w:rPr>
        <w:tab/>
      </w:r>
      <w:r w:rsidR="002E17D3">
        <w:rPr>
          <w:rFonts w:hint="eastAsia"/>
          <w:color w:val="FF0000"/>
          <w:sz w:val="24"/>
          <w:lang w:val="en-US" w:eastAsia="ja-JP"/>
        </w:rPr>
        <w:tab/>
      </w:r>
      <w:r>
        <w:rPr>
          <w:sz w:val="24"/>
          <w:lang w:val="en-US"/>
        </w:rPr>
        <w:t>R1-180</w:t>
      </w:r>
      <w:r>
        <w:rPr>
          <w:rFonts w:hint="eastAsia"/>
          <w:sz w:val="24"/>
          <w:lang w:val="en-US" w:eastAsia="ja-JP"/>
        </w:rPr>
        <w:t>7</w:t>
      </w:r>
      <w:r>
        <w:rPr>
          <w:sz w:val="24"/>
          <w:lang w:val="en-US" w:eastAsia="ja-JP"/>
        </w:rPr>
        <w:t>061</w:t>
      </w:r>
    </w:p>
    <w:p w14:paraId="01829EE8" w14:textId="2BD48A1F" w:rsidR="00D133D0" w:rsidRPr="00101884" w:rsidRDefault="005A3D5F" w:rsidP="00D133D0">
      <w:pPr>
        <w:pStyle w:val="a7"/>
        <w:rPr>
          <w:rFonts w:cs="Arial"/>
          <w:bCs/>
          <w:sz w:val="24"/>
          <w:szCs w:val="24"/>
        </w:rPr>
      </w:pPr>
      <w:r w:rsidRPr="00C84E1C">
        <w:rPr>
          <w:rFonts w:cs="Arial"/>
          <w:bCs/>
          <w:sz w:val="24"/>
          <w:szCs w:val="24"/>
        </w:rPr>
        <w:t>Busan, Korea, May 21st – 25th, 2018</w:t>
      </w:r>
    </w:p>
    <w:p w14:paraId="0B16D3A5" w14:textId="77777777" w:rsidR="00D133D0" w:rsidRPr="00101884" w:rsidRDefault="00D133D0" w:rsidP="00D133D0">
      <w:pPr>
        <w:pStyle w:val="a7"/>
        <w:rPr>
          <w:noProof w:val="0"/>
          <w:lang w:eastAsia="ja-JP"/>
        </w:rPr>
      </w:pPr>
    </w:p>
    <w:p w14:paraId="05C21E9D" w14:textId="77777777" w:rsidR="00D133D0" w:rsidRPr="00101884" w:rsidRDefault="00D133D0" w:rsidP="00D133D0">
      <w:pPr>
        <w:pStyle w:val="a7"/>
        <w:ind w:left="1800" w:hanging="1800"/>
        <w:rPr>
          <w:sz w:val="24"/>
          <w:lang w:val="en-US" w:eastAsia="ja-JP"/>
        </w:rPr>
      </w:pPr>
      <w:r w:rsidRPr="00101884">
        <w:rPr>
          <w:sz w:val="24"/>
          <w:lang w:val="en-US"/>
        </w:rPr>
        <w:t>Source:</w:t>
      </w:r>
      <w:r w:rsidRPr="00101884">
        <w:rPr>
          <w:sz w:val="24"/>
          <w:lang w:val="en-US"/>
        </w:rPr>
        <w:tab/>
        <w:t>NTT DOCOMO</w:t>
      </w:r>
      <w:r w:rsidRPr="00101884">
        <w:rPr>
          <w:sz w:val="24"/>
          <w:lang w:val="en-US" w:eastAsia="ja-JP"/>
        </w:rPr>
        <w:t>, INC.</w:t>
      </w:r>
    </w:p>
    <w:bookmarkEnd w:id="0"/>
    <w:p w14:paraId="1CA5307B" w14:textId="1F5E0252" w:rsidR="00FE0C9D" w:rsidRPr="00B120BC" w:rsidRDefault="00FE0C9D" w:rsidP="00FE0C9D">
      <w:pPr>
        <w:pStyle w:val="a7"/>
        <w:ind w:left="1800" w:hanging="1800"/>
        <w:rPr>
          <w:rFonts w:eastAsiaTheme="minorEastAsia"/>
          <w:sz w:val="24"/>
          <w:lang w:val="en-US" w:eastAsia="ja-JP"/>
        </w:rPr>
      </w:pPr>
      <w:r w:rsidRPr="00B120BC">
        <w:rPr>
          <w:sz w:val="24"/>
          <w:lang w:val="en-US"/>
        </w:rPr>
        <w:t>Title:</w:t>
      </w:r>
      <w:r w:rsidRPr="00B120BC">
        <w:rPr>
          <w:sz w:val="24"/>
          <w:lang w:val="en-US"/>
        </w:rPr>
        <w:tab/>
      </w:r>
      <w:bookmarkStart w:id="1" w:name="OLE_LINK8"/>
      <w:bookmarkStart w:id="2" w:name="OLE_LINK9"/>
      <w:bookmarkStart w:id="3" w:name="OLE_LINK21"/>
      <w:bookmarkStart w:id="4" w:name="OLE_LINK22"/>
      <w:r w:rsidR="000E1CFB" w:rsidRPr="000E1CFB">
        <w:rPr>
          <w:sz w:val="24"/>
          <w:lang w:val="en-US" w:eastAsia="ja-JP"/>
        </w:rPr>
        <w:t>PUCCH structure in short-duration</w:t>
      </w:r>
    </w:p>
    <w:bookmarkEnd w:id="1"/>
    <w:bookmarkEnd w:id="2"/>
    <w:bookmarkEnd w:id="3"/>
    <w:bookmarkEnd w:id="4"/>
    <w:p w14:paraId="63E118D4" w14:textId="1D14494B" w:rsidR="000E1CFB" w:rsidRPr="00B120BC" w:rsidRDefault="00FE0C9D" w:rsidP="000E1CFB">
      <w:pPr>
        <w:pStyle w:val="a7"/>
        <w:tabs>
          <w:tab w:val="left" w:pos="1800"/>
        </w:tabs>
        <w:ind w:left="1800" w:hanging="1800"/>
        <w:rPr>
          <w:sz w:val="24"/>
          <w:lang w:val="en-US" w:eastAsia="ja-JP"/>
        </w:rPr>
      </w:pPr>
      <w:r w:rsidRPr="00B120BC">
        <w:rPr>
          <w:sz w:val="24"/>
          <w:lang w:val="en-US"/>
        </w:rPr>
        <w:t>Agenda Item:</w:t>
      </w:r>
      <w:bookmarkStart w:id="5" w:name="Source"/>
      <w:bookmarkEnd w:id="5"/>
      <w:r w:rsidRPr="00B120BC">
        <w:rPr>
          <w:sz w:val="24"/>
          <w:lang w:val="en-US"/>
        </w:rPr>
        <w:tab/>
      </w:r>
      <w:r w:rsidR="000E1CFB">
        <w:rPr>
          <w:sz w:val="24"/>
          <w:lang w:val="en-US" w:eastAsia="ja-JP"/>
        </w:rPr>
        <w:t>7.</w:t>
      </w:r>
      <w:r w:rsidR="002E17D3">
        <w:rPr>
          <w:rFonts w:hint="eastAsia"/>
          <w:sz w:val="24"/>
          <w:lang w:val="en-US" w:eastAsia="ja-JP"/>
        </w:rPr>
        <w:t>1.</w:t>
      </w:r>
      <w:r w:rsidR="000E1CFB">
        <w:rPr>
          <w:sz w:val="24"/>
          <w:lang w:val="en-US" w:eastAsia="ja-JP"/>
        </w:rPr>
        <w:t>3.2.1</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6" w:name="DocumentFor"/>
      <w:bookmarkEnd w:id="6"/>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0B4C0B18" w:rsidR="00407DA7" w:rsidRPr="00A12F71" w:rsidRDefault="005A3D5F" w:rsidP="007B7563">
      <w:pPr>
        <w:spacing w:beforeLines="50" w:before="120" w:afterLines="50" w:after="120"/>
        <w:jc w:val="both"/>
        <w:rPr>
          <w:rFonts w:eastAsia="ＭＳ 明朝"/>
          <w:sz w:val="22"/>
          <w:lang w:val="en-US"/>
        </w:rPr>
      </w:pPr>
      <w:r>
        <w:rPr>
          <w:rFonts w:eastAsia="SimSun"/>
          <w:sz w:val="22"/>
          <w:lang w:eastAsia="zh-CN"/>
        </w:rPr>
        <w:t>In this contribution, we address the remaining issues of</w:t>
      </w:r>
      <w:r>
        <w:rPr>
          <w:rFonts w:eastAsia="ＭＳ 明朝"/>
          <w:sz w:val="22"/>
          <w:lang w:val="en-US"/>
        </w:rPr>
        <w:t xml:space="preserve"> </w:t>
      </w:r>
      <w:r w:rsidRPr="00417A6F">
        <w:rPr>
          <w:rFonts w:eastAsia="ＭＳ 明朝"/>
          <w:sz w:val="22"/>
          <w:lang w:val="en-US"/>
        </w:rPr>
        <w:t xml:space="preserve">PUCCH structure in </w:t>
      </w:r>
      <w:r>
        <w:rPr>
          <w:rFonts w:eastAsia="ＭＳ 明朝"/>
          <w:sz w:val="22"/>
          <w:lang w:val="en-US"/>
        </w:rPr>
        <w:t>short</w:t>
      </w:r>
      <w:r w:rsidRPr="00417A6F">
        <w:rPr>
          <w:rFonts w:eastAsia="ＭＳ 明朝"/>
          <w:sz w:val="22"/>
          <w:lang w:val="en-US"/>
        </w:rPr>
        <w:t>-duration</w:t>
      </w:r>
      <w:r w:rsidR="007A041F">
        <w:rPr>
          <w:rFonts w:eastAsia="ＭＳ 明朝" w:hint="eastAsia"/>
          <w:sz w:val="22"/>
          <w:lang w:val="en-US"/>
        </w:rPr>
        <w:t>.</w:t>
      </w:r>
    </w:p>
    <w:p w14:paraId="143AA105" w14:textId="3ECC369C" w:rsidR="00B51B47" w:rsidRPr="00A12F71" w:rsidRDefault="00637B8D" w:rsidP="00B51B47">
      <w:pPr>
        <w:pStyle w:val="1"/>
        <w:numPr>
          <w:ilvl w:val="0"/>
          <w:numId w:val="6"/>
        </w:numPr>
        <w:spacing w:after="120"/>
        <w:jc w:val="both"/>
        <w:rPr>
          <w:b/>
          <w:lang w:val="en-US"/>
        </w:rPr>
      </w:pPr>
      <w:r>
        <w:rPr>
          <w:rFonts w:hint="eastAsia"/>
          <w:b/>
          <w:lang w:val="en-US"/>
        </w:rPr>
        <w:t>Collision handling between multiple PUCCHs for HARQ-ACK</w:t>
      </w:r>
    </w:p>
    <w:p w14:paraId="1B0C6B67" w14:textId="4FE8A8C0" w:rsidR="00B51B47" w:rsidRDefault="00637B8D" w:rsidP="009A3750">
      <w:pPr>
        <w:spacing w:afterLines="50" w:after="120"/>
        <w:jc w:val="both"/>
        <w:rPr>
          <w:rFonts w:eastAsia="ＭＳ 明朝"/>
          <w:sz w:val="22"/>
          <w:szCs w:val="22"/>
          <w:lang w:val="en-US"/>
        </w:rPr>
      </w:pPr>
      <w:r>
        <w:rPr>
          <w:rFonts w:eastAsia="ＭＳ 明朝" w:hint="eastAsia"/>
          <w:sz w:val="22"/>
          <w:szCs w:val="22"/>
          <w:lang w:val="en-US"/>
        </w:rPr>
        <w:t xml:space="preserve">In previous meetings, we had a lot of discussions for collision handling </w:t>
      </w:r>
      <w:r>
        <w:rPr>
          <w:rFonts w:eastAsia="ＭＳ 明朝"/>
          <w:sz w:val="22"/>
          <w:szCs w:val="22"/>
          <w:lang w:val="en-US"/>
        </w:rPr>
        <w:t xml:space="preserve">such as </w:t>
      </w:r>
      <w:r>
        <w:rPr>
          <w:rFonts w:eastAsia="ＭＳ 明朝" w:hint="eastAsia"/>
          <w:sz w:val="22"/>
          <w:szCs w:val="22"/>
          <w:lang w:val="en-US"/>
        </w:rPr>
        <w:t xml:space="preserve">between </w:t>
      </w:r>
      <w:r>
        <w:rPr>
          <w:rFonts w:eastAsia="ＭＳ 明朝"/>
          <w:sz w:val="22"/>
          <w:szCs w:val="22"/>
          <w:lang w:val="en-US"/>
        </w:rPr>
        <w:t>PUCCH for HARQ-ACK/SR and PUCCH CSI. Still there are remaining issues for the collision handling, but in addition collision handling between multiple PUCCHs for HARQ-ACK transmissions, which is not considered so far.</w:t>
      </w:r>
    </w:p>
    <w:p w14:paraId="20480A83" w14:textId="58A55172" w:rsidR="00637B8D" w:rsidRDefault="001442B3" w:rsidP="00C47E95">
      <w:pPr>
        <w:jc w:val="both"/>
        <w:rPr>
          <w:rFonts w:eastAsia="ＭＳ 明朝"/>
          <w:sz w:val="22"/>
          <w:szCs w:val="22"/>
          <w:lang w:val="en-US"/>
        </w:rPr>
      </w:pPr>
      <w:r>
        <w:rPr>
          <w:rFonts w:eastAsia="ＭＳ 明朝" w:hint="eastAsia"/>
          <w:sz w:val="22"/>
          <w:szCs w:val="22"/>
          <w:lang w:val="en-US"/>
        </w:rPr>
        <w:t xml:space="preserve">Basically, multiple HARQ-ACKs are </w:t>
      </w:r>
      <w:r>
        <w:rPr>
          <w:rFonts w:eastAsia="ＭＳ 明朝"/>
          <w:sz w:val="22"/>
          <w:szCs w:val="22"/>
          <w:lang w:val="en-US"/>
        </w:rPr>
        <w:t>reported on the same PUCCH resource as one HARQ-ACK codebook.</w:t>
      </w:r>
      <w:r w:rsidR="00C47E95">
        <w:rPr>
          <w:rFonts w:eastAsia="ＭＳ 明朝"/>
          <w:sz w:val="22"/>
          <w:szCs w:val="22"/>
          <w:lang w:val="en-US"/>
        </w:rPr>
        <w:t xml:space="preserve"> Still there is ambiguity in TS 38.213 to report HARQ-ACKs based on the last DCI, but we believe the following interpretation is straightforward for Rel-15 Dec. drop:</w:t>
      </w:r>
    </w:p>
    <w:p w14:paraId="74FDF090" w14:textId="0F949CEF" w:rsidR="00C47E95" w:rsidRDefault="00E217C2" w:rsidP="00C47E95">
      <w:pPr>
        <w:ind w:leftChars="177" w:left="425"/>
        <w:jc w:val="both"/>
        <w:rPr>
          <w:rFonts w:eastAsia="ＭＳ 明朝"/>
          <w:sz w:val="22"/>
          <w:szCs w:val="22"/>
          <w:lang w:val="en-US"/>
        </w:rPr>
      </w:pPr>
      <w:bookmarkStart w:id="7" w:name="_GoBack"/>
      <w:bookmarkEnd w:id="7"/>
      <w:r>
        <w:rPr>
          <w:sz w:val="22"/>
          <w:lang w:val="en-US"/>
        </w:rPr>
        <w:t xml:space="preserve">If </w:t>
      </w:r>
      <w:r w:rsidRPr="00A3782B">
        <w:rPr>
          <w:sz w:val="22"/>
          <w:lang w:val="en-US"/>
        </w:rPr>
        <w:t>PDSCH-to-HARQ-timing-indicator field</w:t>
      </w:r>
      <w:r>
        <w:rPr>
          <w:sz w:val="22"/>
          <w:lang w:val="en-US"/>
        </w:rPr>
        <w:t xml:space="preserve">s in multiple DCIs indicate the same slot, the corresponding HARQ-ACKs are handled as one HARQ-ACK codebook and reported on the same PUCCH resource. The last DCI means that the last DCI </w:t>
      </w:r>
      <w:r w:rsidRPr="00A3782B">
        <w:rPr>
          <w:sz w:val="22"/>
        </w:rPr>
        <w:t>among the DCIs indicating the same slot for HARQ-ACK feedback</w:t>
      </w:r>
      <w:r>
        <w:rPr>
          <w:sz w:val="22"/>
        </w:rPr>
        <w:t>, the PUCCH resource indicator filed in the last DCI determines the PUCCH resource.</w:t>
      </w:r>
    </w:p>
    <w:p w14:paraId="1E562750" w14:textId="5945A447" w:rsidR="001442B3" w:rsidRDefault="00C47E95" w:rsidP="00C47E95">
      <w:pPr>
        <w:spacing w:afterLines="50" w:after="120"/>
        <w:jc w:val="both"/>
        <w:rPr>
          <w:rFonts w:eastAsia="ＭＳ 明朝"/>
          <w:sz w:val="22"/>
          <w:szCs w:val="22"/>
          <w:lang w:val="en-US"/>
        </w:rPr>
      </w:pPr>
      <w:r>
        <w:rPr>
          <w:rFonts w:eastAsia="ＭＳ 明朝" w:hint="eastAsia"/>
          <w:sz w:val="22"/>
          <w:szCs w:val="22"/>
          <w:lang w:val="en-US"/>
        </w:rPr>
        <w:t>Thus, it seems that there is no overlap between multiple PUCCHs for HARQ-ACK.</w:t>
      </w:r>
      <w:r>
        <w:rPr>
          <w:rFonts w:eastAsia="ＭＳ 明朝"/>
          <w:sz w:val="22"/>
          <w:szCs w:val="22"/>
          <w:lang w:val="en-US"/>
        </w:rPr>
        <w:t xml:space="preserve"> (Figure 1 describes the above interpretation of PUCCH resource determination for HARQ-ACK and please see [</w:t>
      </w:r>
      <w:r w:rsidR="005032D9" w:rsidRPr="005032D9">
        <w:rPr>
          <w:rFonts w:eastAsia="ＭＳ 明朝"/>
          <w:sz w:val="22"/>
          <w:szCs w:val="22"/>
          <w:lang w:val="en-US"/>
        </w:rPr>
        <w:t>1</w:t>
      </w:r>
      <w:r>
        <w:rPr>
          <w:rFonts w:eastAsia="ＭＳ 明朝"/>
          <w:sz w:val="22"/>
          <w:szCs w:val="22"/>
          <w:lang w:val="en-US"/>
        </w:rPr>
        <w:t>] for the details.)</w:t>
      </w:r>
    </w:p>
    <w:p w14:paraId="772C0B2C" w14:textId="77777777" w:rsidR="0087346E" w:rsidRDefault="0087346E" w:rsidP="0087346E">
      <w:pPr>
        <w:spacing w:afterLines="50" w:after="120"/>
        <w:jc w:val="center"/>
        <w:rPr>
          <w:sz w:val="22"/>
          <w:lang w:val="en-US"/>
        </w:rPr>
      </w:pPr>
      <w:r w:rsidRPr="00A3782B">
        <w:rPr>
          <w:noProof/>
          <w:sz w:val="22"/>
          <w:lang w:val="en-US"/>
        </w:rPr>
        <w:drawing>
          <wp:inline distT="0" distB="0" distL="0" distR="0" wp14:anchorId="258F9183" wp14:editId="0FCE1ACC">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8"/>
                    <a:srcRect r="24655" b="25245"/>
                    <a:stretch/>
                  </pic:blipFill>
                  <pic:spPr>
                    <a:xfrm>
                      <a:off x="0" y="0"/>
                      <a:ext cx="5328000" cy="1531086"/>
                    </a:xfrm>
                    <a:prstGeom prst="rect">
                      <a:avLst/>
                    </a:prstGeom>
                  </pic:spPr>
                </pic:pic>
              </a:graphicData>
            </a:graphic>
          </wp:inline>
        </w:drawing>
      </w:r>
    </w:p>
    <w:p w14:paraId="6FB59E87" w14:textId="77777777" w:rsidR="0087346E" w:rsidRDefault="0087346E" w:rsidP="0087346E">
      <w:pPr>
        <w:spacing w:afterLines="50" w:after="120"/>
        <w:jc w:val="center"/>
        <w:rPr>
          <w:sz w:val="22"/>
          <w:lang w:val="en-US"/>
        </w:rPr>
      </w:pPr>
      <w:r>
        <w:rPr>
          <w:rFonts w:hint="eastAsia"/>
          <w:sz w:val="22"/>
          <w:lang w:val="en-US"/>
        </w:rPr>
        <w:t xml:space="preserve">Figure 1: </w:t>
      </w:r>
      <w:r>
        <w:rPr>
          <w:sz w:val="22"/>
          <w:lang w:val="en-US"/>
        </w:rPr>
        <w:t>PUCCH resource determination for HARQ-ACK</w:t>
      </w:r>
    </w:p>
    <w:p w14:paraId="13C3EF45" w14:textId="32F35946" w:rsidR="00C47E95" w:rsidRPr="004135EF" w:rsidRDefault="00C47E95" w:rsidP="004135EF">
      <w:pPr>
        <w:spacing w:afterLines="50" w:after="120"/>
        <w:jc w:val="both"/>
        <w:rPr>
          <w:rFonts w:eastAsia="ＭＳ 明朝"/>
          <w:sz w:val="22"/>
          <w:szCs w:val="22"/>
          <w:lang w:val="en-US"/>
        </w:rPr>
      </w:pPr>
      <w:r>
        <w:rPr>
          <w:rFonts w:eastAsia="ＭＳ 明朝" w:hint="eastAsia"/>
          <w:sz w:val="22"/>
          <w:szCs w:val="22"/>
          <w:lang w:val="en-US"/>
        </w:rPr>
        <w:t xml:space="preserve">However, </w:t>
      </w:r>
      <w:r>
        <w:rPr>
          <w:rFonts w:eastAsia="ＭＳ 明朝"/>
          <w:sz w:val="22"/>
          <w:szCs w:val="22"/>
          <w:lang w:val="en-US"/>
        </w:rPr>
        <w:t xml:space="preserve">the collision between </w:t>
      </w:r>
      <w:r>
        <w:rPr>
          <w:rFonts w:eastAsia="ＭＳ 明朝" w:hint="eastAsia"/>
          <w:sz w:val="22"/>
          <w:szCs w:val="22"/>
          <w:lang w:val="en-US"/>
        </w:rPr>
        <w:t>multiple PUCCHs for HARQ-ACK</w:t>
      </w:r>
      <w:r>
        <w:rPr>
          <w:rFonts w:eastAsia="ＭＳ 明朝"/>
          <w:sz w:val="22"/>
          <w:szCs w:val="22"/>
          <w:lang w:val="en-US"/>
        </w:rPr>
        <w:t xml:space="preserve"> occur in PUCCH repetition. </w:t>
      </w:r>
      <w:r w:rsidR="00931839">
        <w:rPr>
          <w:rFonts w:eastAsia="ＭＳ 明朝"/>
          <w:sz w:val="22"/>
          <w:szCs w:val="22"/>
          <w:lang w:val="en-US"/>
        </w:rPr>
        <w:t>Figure 2 provides an example for the overlapping case.</w:t>
      </w:r>
      <w:r w:rsidR="0087346E">
        <w:rPr>
          <w:rFonts w:eastAsia="ＭＳ 明朝"/>
          <w:sz w:val="22"/>
          <w:szCs w:val="22"/>
          <w:lang w:val="en-US"/>
        </w:rPr>
        <w:t xml:space="preserve"> In this figure, we have two PDSCH and each DCI indicates different slot for HARQ-ACK transmission. Then, the two HARQ-ACKs are dealt with different codebook, and transmitted on each PUCCH resource indicated by the PDSCH scheduling DCI. Here, we consider repetition is configured by higher layer parameter. UE repeats the two PUCCH transmissions, hence the two PUCCHs for HARQ-ACK are overlapped in not all but some slots. The current specification has no descriptions of collision handling </w:t>
      </w:r>
      <w:r w:rsidR="004135EF">
        <w:rPr>
          <w:rFonts w:eastAsia="ＭＳ 明朝"/>
          <w:sz w:val="22"/>
          <w:szCs w:val="22"/>
          <w:lang w:val="en-US"/>
        </w:rPr>
        <w:t>such as the above case. Any collision handling method for multiple PUCCHs for HARQ-ACK should be discussed and defined for NR Rel-15.</w:t>
      </w:r>
      <w:r w:rsidR="003227B1">
        <w:rPr>
          <w:rFonts w:eastAsia="ＭＳ 明朝"/>
          <w:sz w:val="22"/>
          <w:szCs w:val="22"/>
          <w:lang w:val="en-US"/>
        </w:rPr>
        <w:t xml:space="preserve"> </w:t>
      </w:r>
      <w:r w:rsidR="004135EF">
        <w:rPr>
          <w:rFonts w:eastAsia="ＭＳ 明朝"/>
          <w:sz w:val="22"/>
          <w:szCs w:val="22"/>
          <w:lang w:val="en-US"/>
        </w:rPr>
        <w:t xml:space="preserve">In </w:t>
      </w:r>
      <w:r w:rsidR="004135EF" w:rsidRPr="004135EF">
        <w:rPr>
          <w:rFonts w:eastAsia="ＭＳ 明朝"/>
          <w:sz w:val="22"/>
          <w:szCs w:val="22"/>
          <w:lang w:val="en-US"/>
        </w:rPr>
        <w:t>brief consideration</w:t>
      </w:r>
      <w:r w:rsidR="004135EF">
        <w:rPr>
          <w:rFonts w:eastAsia="ＭＳ 明朝"/>
          <w:sz w:val="22"/>
          <w:szCs w:val="22"/>
          <w:lang w:val="en-US"/>
        </w:rPr>
        <w:t xml:space="preserve">s, it is feasible that all of the HARQ-ACKs are multiplexed on the PUCCH resource based </w:t>
      </w:r>
      <w:r w:rsidR="003227B1">
        <w:rPr>
          <w:rFonts w:eastAsia="ＭＳ 明朝"/>
          <w:sz w:val="22"/>
          <w:szCs w:val="22"/>
          <w:lang w:val="en-US"/>
        </w:rPr>
        <w:t>on the ARI in the last DCI among DCIs indicating the overlapping PUCCH transmissions. Some other collision handling manners can consider and work, but the above manner is straightforward because aligned with the handling method for single-slot HARQ-ACK transmission.</w:t>
      </w:r>
    </w:p>
    <w:p w14:paraId="4A5E5716" w14:textId="0140B32B" w:rsidR="00931839" w:rsidRDefault="00931839" w:rsidP="001442B3">
      <w:pPr>
        <w:spacing w:afterLines="50" w:after="120"/>
        <w:jc w:val="center"/>
        <w:rPr>
          <w:sz w:val="22"/>
          <w:lang w:val="en-US"/>
        </w:rPr>
      </w:pPr>
      <w:r w:rsidRPr="00931839">
        <w:rPr>
          <w:noProof/>
          <w:lang w:val="en-US"/>
        </w:rPr>
        <w:lastRenderedPageBreak/>
        <w:drawing>
          <wp:inline distT="0" distB="0" distL="0" distR="0" wp14:anchorId="09F24899" wp14:editId="566FD1B1">
            <wp:extent cx="5424407" cy="142505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6635" cy="1425640"/>
                    </a:xfrm>
                    <a:prstGeom prst="rect">
                      <a:avLst/>
                    </a:prstGeom>
                    <a:noFill/>
                    <a:ln>
                      <a:noFill/>
                    </a:ln>
                  </pic:spPr>
                </pic:pic>
              </a:graphicData>
            </a:graphic>
          </wp:inline>
        </w:drawing>
      </w:r>
    </w:p>
    <w:p w14:paraId="2A263B9C" w14:textId="22FC3700" w:rsidR="00931839" w:rsidRPr="00931839" w:rsidRDefault="00931839" w:rsidP="00931839">
      <w:pPr>
        <w:spacing w:afterLines="50" w:after="120"/>
        <w:jc w:val="center"/>
        <w:rPr>
          <w:sz w:val="22"/>
          <w:lang w:val="en-US"/>
        </w:rPr>
      </w:pPr>
      <w:r>
        <w:rPr>
          <w:rFonts w:hint="eastAsia"/>
          <w:sz w:val="22"/>
          <w:lang w:val="en-US"/>
        </w:rPr>
        <w:t xml:space="preserve">Figure </w:t>
      </w:r>
      <w:r>
        <w:rPr>
          <w:sz w:val="22"/>
          <w:lang w:val="en-US"/>
        </w:rPr>
        <w:t>2</w:t>
      </w:r>
      <w:r>
        <w:rPr>
          <w:rFonts w:hint="eastAsia"/>
          <w:sz w:val="22"/>
          <w:lang w:val="en-US"/>
        </w:rPr>
        <w:t xml:space="preserve">: </w:t>
      </w:r>
      <w:r>
        <w:rPr>
          <w:sz w:val="22"/>
          <w:lang w:val="en-US"/>
        </w:rPr>
        <w:t>Collision between multiple PUCCHs for HARQ-ACK report</w:t>
      </w:r>
    </w:p>
    <w:p w14:paraId="646D52E9" w14:textId="188FD132" w:rsidR="003227B1" w:rsidRPr="00691E11" w:rsidRDefault="003227B1" w:rsidP="003227B1">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sidR="00FC0D1E">
        <w:rPr>
          <w:rFonts w:eastAsiaTheme="minorEastAsia" w:hint="eastAsia"/>
          <w:b/>
          <w:sz w:val="22"/>
          <w:u w:val="single"/>
          <w:lang w:val="en-US"/>
        </w:rPr>
        <w:t>1</w:t>
      </w:r>
      <w:r w:rsidRPr="00691E11">
        <w:rPr>
          <w:rFonts w:eastAsiaTheme="minorEastAsia"/>
          <w:b/>
          <w:sz w:val="22"/>
          <w:u w:val="single"/>
          <w:lang w:val="en-US"/>
        </w:rPr>
        <w:t>:</w:t>
      </w:r>
    </w:p>
    <w:p w14:paraId="50BA33AA" w14:textId="69CA28F9" w:rsidR="003227B1" w:rsidRDefault="003227B1" w:rsidP="00B12A5B">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Collision handling should consider m</w:t>
      </w:r>
      <w:r>
        <w:rPr>
          <w:rFonts w:eastAsiaTheme="minorEastAsia" w:hint="eastAsia"/>
          <w:i/>
          <w:sz w:val="22"/>
          <w:lang w:val="en-US"/>
        </w:rPr>
        <w:t>ultiple PUCCH transmissions for HARQ-ACK</w:t>
      </w:r>
      <w:r>
        <w:rPr>
          <w:rFonts w:eastAsiaTheme="minorEastAsia"/>
          <w:i/>
          <w:sz w:val="22"/>
          <w:lang w:val="en-US"/>
        </w:rPr>
        <w:t>.</w:t>
      </w:r>
    </w:p>
    <w:p w14:paraId="01587690" w14:textId="296093DD" w:rsidR="003227B1" w:rsidRDefault="003227B1" w:rsidP="00B12A5B">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If multiple PUCCHs for HARQ-ACK are overlapped, all of the HARQ-ACKs are multiplexed on the PUCCH resource indicated by ARI in the last DCI among all DCIs indicating the PUCCH transmissions.</w:t>
      </w:r>
    </w:p>
    <w:p w14:paraId="79155FDF" w14:textId="77777777" w:rsidR="003227B1" w:rsidRPr="003227B1" w:rsidRDefault="003227B1" w:rsidP="003227B1">
      <w:pPr>
        <w:spacing w:afterLines="50" w:after="120"/>
        <w:jc w:val="both"/>
        <w:rPr>
          <w:rFonts w:eastAsiaTheme="minorEastAsia"/>
          <w:sz w:val="22"/>
          <w:lang w:val="en-US"/>
        </w:rPr>
      </w:pPr>
    </w:p>
    <w:p w14:paraId="2EF1B378" w14:textId="1AAE943E" w:rsidR="003227B1" w:rsidRPr="00A12F71" w:rsidRDefault="00E553EC" w:rsidP="003227B1">
      <w:pPr>
        <w:pStyle w:val="1"/>
        <w:numPr>
          <w:ilvl w:val="0"/>
          <w:numId w:val="6"/>
        </w:numPr>
        <w:spacing w:after="120"/>
        <w:jc w:val="both"/>
        <w:rPr>
          <w:b/>
          <w:lang w:val="en-US"/>
        </w:rPr>
      </w:pPr>
      <w:r>
        <w:rPr>
          <w:rFonts w:hint="eastAsia"/>
          <w:b/>
          <w:lang w:val="en-US"/>
        </w:rPr>
        <w:t>Remaining issues on collision handling</w:t>
      </w:r>
    </w:p>
    <w:p w14:paraId="05271D0E" w14:textId="6C0F574C" w:rsidR="00E553EC" w:rsidRPr="00E553EC" w:rsidRDefault="00E553EC" w:rsidP="009A3750">
      <w:pPr>
        <w:spacing w:afterLines="50" w:after="120"/>
        <w:jc w:val="both"/>
        <w:rPr>
          <w:rFonts w:eastAsia="ＭＳ 明朝"/>
          <w:i/>
          <w:sz w:val="22"/>
          <w:u w:val="single"/>
          <w:lang w:val="en-US"/>
        </w:rPr>
      </w:pPr>
      <w:r w:rsidRPr="00E553EC">
        <w:rPr>
          <w:rFonts w:eastAsia="ＭＳ 明朝" w:hint="eastAsia"/>
          <w:i/>
          <w:sz w:val="22"/>
          <w:u w:val="single"/>
          <w:lang w:val="en-US"/>
        </w:rPr>
        <w:t>HARQ-ACK/SR + CSI</w:t>
      </w:r>
    </w:p>
    <w:p w14:paraId="42AE1596" w14:textId="65B56AAA" w:rsidR="001442B3" w:rsidRDefault="00E553EC" w:rsidP="009A3750">
      <w:pPr>
        <w:spacing w:afterLines="50" w:after="120"/>
        <w:jc w:val="both"/>
        <w:rPr>
          <w:rFonts w:eastAsia="ＭＳ 明朝"/>
          <w:sz w:val="22"/>
          <w:szCs w:val="22"/>
          <w:lang w:val="en-US"/>
        </w:rPr>
      </w:pPr>
      <w:r>
        <w:rPr>
          <w:rFonts w:eastAsia="ＭＳ 明朝" w:hint="eastAsia"/>
          <w:sz w:val="22"/>
          <w:lang w:val="en-US"/>
        </w:rPr>
        <w:t xml:space="preserve">In the </w:t>
      </w:r>
      <w:r w:rsidR="00FC0D1E">
        <w:rPr>
          <w:rFonts w:eastAsia="ＭＳ 明朝"/>
          <w:sz w:val="22"/>
          <w:lang w:val="en-US"/>
        </w:rPr>
        <w:t>last</w:t>
      </w:r>
      <w:r>
        <w:rPr>
          <w:rFonts w:eastAsia="ＭＳ 明朝" w:hint="eastAsia"/>
          <w:sz w:val="22"/>
          <w:lang w:val="en-US"/>
        </w:rPr>
        <w:t xml:space="preserve"> RAN1 meeting</w:t>
      </w:r>
      <w:r>
        <w:rPr>
          <w:rFonts w:eastAsia="ＭＳ 明朝"/>
          <w:sz w:val="22"/>
          <w:lang w:val="en-US"/>
        </w:rPr>
        <w:t xml:space="preserve"> </w:t>
      </w:r>
      <w:r>
        <w:rPr>
          <w:rFonts w:eastAsia="ＭＳ 明朝" w:hint="eastAsia"/>
          <w:sz w:val="22"/>
          <w:lang w:val="en-US"/>
        </w:rPr>
        <w:t>[</w:t>
      </w:r>
      <w:r w:rsidR="005032D9" w:rsidRPr="005032D9">
        <w:rPr>
          <w:rFonts w:eastAsia="ＭＳ 明朝" w:hint="eastAsia"/>
          <w:sz w:val="22"/>
          <w:lang w:val="en-US"/>
        </w:rPr>
        <w:t>2</w:t>
      </w:r>
      <w:r>
        <w:rPr>
          <w:rFonts w:eastAsia="ＭＳ 明朝" w:hint="eastAsia"/>
          <w:sz w:val="22"/>
          <w:lang w:val="en-US"/>
        </w:rPr>
        <w:t xml:space="preserve">], </w:t>
      </w:r>
      <w:r>
        <w:rPr>
          <w:rFonts w:eastAsia="ＭＳ 明朝"/>
          <w:sz w:val="22"/>
          <w:lang w:val="en-US"/>
        </w:rPr>
        <w:t xml:space="preserve">there are the </w:t>
      </w:r>
      <w:r>
        <w:rPr>
          <w:rFonts w:eastAsia="ＭＳ 明朝" w:hint="eastAsia"/>
          <w:sz w:val="22"/>
          <w:lang w:val="en-US"/>
        </w:rPr>
        <w:t xml:space="preserve">following discussions </w:t>
      </w:r>
      <w:r>
        <w:rPr>
          <w:rFonts w:eastAsia="ＭＳ 明朝"/>
          <w:sz w:val="22"/>
          <w:lang w:val="en-US"/>
        </w:rPr>
        <w:t>for short PUCCH</w:t>
      </w:r>
      <w:r>
        <w:rPr>
          <w:rFonts w:eastAsia="ＭＳ 明朝" w:hint="eastAsia"/>
          <w:sz w:val="22"/>
          <w:lang w:val="en-US"/>
        </w:rPr>
        <w:t>.</w:t>
      </w:r>
    </w:p>
    <w:tbl>
      <w:tblPr>
        <w:tblStyle w:val="afb"/>
        <w:tblW w:w="0" w:type="auto"/>
        <w:tblLook w:val="04A0" w:firstRow="1" w:lastRow="0" w:firstColumn="1" w:lastColumn="0" w:noHBand="0" w:noVBand="1"/>
      </w:tblPr>
      <w:tblGrid>
        <w:gridCol w:w="9904"/>
      </w:tblGrid>
      <w:tr w:rsidR="00E553EC" w:rsidRPr="00A4428A" w14:paraId="33679F74" w14:textId="77777777" w:rsidTr="00415937">
        <w:tc>
          <w:tcPr>
            <w:tcW w:w="9904" w:type="dxa"/>
          </w:tcPr>
          <w:p w14:paraId="5FA2E3BF" w14:textId="77777777" w:rsidR="00E553EC" w:rsidRPr="00E553EC" w:rsidRDefault="00E553EC" w:rsidP="00E553EC">
            <w:pPr>
              <w:spacing w:after="0"/>
              <w:rPr>
                <w:rFonts w:ascii="Times" w:eastAsia="Batang" w:hAnsi="Times"/>
                <w:sz w:val="20"/>
                <w:szCs w:val="24"/>
                <w:lang w:val="en-US" w:eastAsia="zh-CN"/>
              </w:rPr>
            </w:pPr>
            <w:r w:rsidRPr="00E553EC">
              <w:rPr>
                <w:rFonts w:ascii="Times" w:eastAsia="Batang" w:hAnsi="Times"/>
                <w:sz w:val="20"/>
                <w:szCs w:val="24"/>
                <w:lang w:eastAsia="zh-CN"/>
              </w:rPr>
              <w:t>Proposals</w:t>
            </w:r>
          </w:p>
          <w:p w14:paraId="0708117F" w14:textId="77777777" w:rsidR="00C55765" w:rsidRPr="00E553EC" w:rsidRDefault="00B12A5B" w:rsidP="00B12A5B">
            <w:pPr>
              <w:numPr>
                <w:ilvl w:val="0"/>
                <w:numId w:val="9"/>
              </w:numPr>
              <w:tabs>
                <w:tab w:val="left" w:pos="720"/>
              </w:tabs>
              <w:spacing w:after="0"/>
              <w:rPr>
                <w:rFonts w:ascii="Times" w:eastAsia="Batang" w:hAnsi="Times"/>
                <w:sz w:val="20"/>
                <w:szCs w:val="24"/>
                <w:lang w:val="en-US" w:eastAsia="zh-CN"/>
              </w:rPr>
            </w:pPr>
            <w:r w:rsidRPr="00E553EC">
              <w:rPr>
                <w:rFonts w:ascii="Times" w:eastAsia="Batang" w:hAnsi="Times"/>
                <w:sz w:val="20"/>
                <w:szCs w:val="24"/>
                <w:lang w:val="en-US" w:eastAsia="zh-CN"/>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5B93F952" w14:textId="77777777" w:rsidR="00C55765" w:rsidRPr="00E553EC" w:rsidRDefault="00B12A5B" w:rsidP="00B12A5B">
            <w:pPr>
              <w:numPr>
                <w:ilvl w:val="1"/>
                <w:numId w:val="9"/>
              </w:numPr>
              <w:tabs>
                <w:tab w:val="clear" w:pos="1440"/>
              </w:tabs>
              <w:spacing w:after="0"/>
              <w:rPr>
                <w:rFonts w:ascii="Times" w:eastAsia="Batang" w:hAnsi="Times"/>
                <w:sz w:val="20"/>
                <w:szCs w:val="24"/>
                <w:lang w:val="en-US" w:eastAsia="zh-CN"/>
              </w:rPr>
            </w:pPr>
            <w:r w:rsidRPr="00E553EC">
              <w:rPr>
                <w:rFonts w:ascii="Times" w:eastAsia="Batang" w:hAnsi="Times"/>
                <w:b/>
                <w:bCs/>
                <w:sz w:val="20"/>
                <w:szCs w:val="24"/>
                <w:lang w:val="en-US" w:eastAsia="zh-CN"/>
              </w:rPr>
              <w:t>Alt 1:</w:t>
            </w:r>
            <w:r w:rsidRPr="00E553EC">
              <w:rPr>
                <w:rFonts w:ascii="Times" w:eastAsia="Batang" w:hAnsi="Times"/>
                <w:sz w:val="20"/>
                <w:szCs w:val="24"/>
                <w:lang w:val="en-US" w:eastAsia="zh-CN"/>
              </w:rPr>
              <w:t xml:space="preserve"> The UE is not expected to transmit the corresponding HARQ-ACK/SR and the CSI report in a PUCCH resource in that slot.</w:t>
            </w:r>
          </w:p>
          <w:p w14:paraId="56D0A3DE" w14:textId="77777777" w:rsidR="00C55765" w:rsidRPr="00E553EC" w:rsidRDefault="00B12A5B" w:rsidP="00B12A5B">
            <w:pPr>
              <w:numPr>
                <w:ilvl w:val="2"/>
                <w:numId w:val="9"/>
              </w:numPr>
              <w:tabs>
                <w:tab w:val="clear" w:pos="2160"/>
              </w:tabs>
              <w:spacing w:after="0"/>
              <w:rPr>
                <w:rFonts w:ascii="Times" w:eastAsia="Batang" w:hAnsi="Times"/>
                <w:sz w:val="20"/>
                <w:szCs w:val="24"/>
                <w:lang w:val="en-US" w:eastAsia="zh-CN"/>
              </w:rPr>
            </w:pPr>
            <w:r w:rsidRPr="00E553EC">
              <w:rPr>
                <w:rFonts w:ascii="Times" w:eastAsia="Batang" w:hAnsi="Times"/>
                <w:b/>
                <w:bCs/>
                <w:sz w:val="20"/>
                <w:szCs w:val="24"/>
                <w:lang w:val="en-US" w:eastAsia="zh-CN"/>
              </w:rPr>
              <w:t xml:space="preserve">Supportive companies: </w:t>
            </w:r>
            <w:r w:rsidRPr="00E553EC">
              <w:rPr>
                <w:rFonts w:ascii="Times" w:eastAsia="Batang" w:hAnsi="Times"/>
                <w:sz w:val="20"/>
                <w:szCs w:val="24"/>
                <w:lang w:val="en-US" w:eastAsia="zh-CN"/>
              </w:rPr>
              <w:t xml:space="preserve"> E//, Intel, OPPO, QC, HW, Samsung, Panasonic</w:t>
            </w:r>
          </w:p>
          <w:p w14:paraId="1D2B56C4" w14:textId="77777777" w:rsidR="00C55765" w:rsidRPr="00E553EC" w:rsidRDefault="00B12A5B" w:rsidP="00B12A5B">
            <w:pPr>
              <w:numPr>
                <w:ilvl w:val="1"/>
                <w:numId w:val="9"/>
              </w:numPr>
              <w:tabs>
                <w:tab w:val="clear" w:pos="1440"/>
              </w:tabs>
              <w:spacing w:after="0"/>
              <w:rPr>
                <w:rFonts w:ascii="Times" w:eastAsia="Batang" w:hAnsi="Times"/>
                <w:sz w:val="20"/>
                <w:szCs w:val="24"/>
                <w:lang w:val="en-US" w:eastAsia="zh-CN"/>
              </w:rPr>
            </w:pPr>
            <w:r w:rsidRPr="00E553EC">
              <w:rPr>
                <w:rFonts w:ascii="Times" w:eastAsia="Batang" w:hAnsi="Times"/>
                <w:b/>
                <w:bCs/>
                <w:sz w:val="20"/>
                <w:szCs w:val="24"/>
                <w:lang w:val="en-US" w:eastAsia="zh-CN"/>
              </w:rPr>
              <w:t>Alt 2:</w:t>
            </w:r>
            <w:r w:rsidRPr="00E553EC">
              <w:rPr>
                <w:rFonts w:ascii="Times" w:eastAsia="Batang" w:hAnsi="Times"/>
                <w:sz w:val="20"/>
                <w:szCs w:val="24"/>
                <w:lang w:val="en-US" w:eastAsia="zh-CN"/>
              </w:rPr>
              <w:t xml:space="preserve"> HARQ-ACK/SR and CSI are transmitted together by PUCCH resource for CSI</w:t>
            </w:r>
          </w:p>
          <w:p w14:paraId="22AC4BE3" w14:textId="77777777" w:rsidR="00C55765" w:rsidRPr="00E553EC" w:rsidRDefault="00B12A5B" w:rsidP="00B12A5B">
            <w:pPr>
              <w:numPr>
                <w:ilvl w:val="2"/>
                <w:numId w:val="9"/>
              </w:numPr>
              <w:tabs>
                <w:tab w:val="clear" w:pos="2160"/>
              </w:tabs>
              <w:spacing w:after="0"/>
              <w:rPr>
                <w:rFonts w:ascii="Times" w:eastAsia="Batang" w:hAnsi="Times"/>
                <w:sz w:val="20"/>
                <w:szCs w:val="24"/>
                <w:lang w:val="en-US" w:eastAsia="zh-CN"/>
              </w:rPr>
            </w:pPr>
            <w:r w:rsidRPr="00E553EC">
              <w:rPr>
                <w:rFonts w:ascii="Times" w:eastAsia="Batang" w:hAnsi="Times"/>
                <w:b/>
                <w:bCs/>
                <w:sz w:val="20"/>
                <w:szCs w:val="24"/>
                <w:lang w:val="en-US" w:eastAsia="zh-CN"/>
              </w:rPr>
              <w:t xml:space="preserve">Supportive companies: </w:t>
            </w:r>
            <w:r w:rsidRPr="00E553EC">
              <w:rPr>
                <w:rFonts w:ascii="Times" w:eastAsia="Batang" w:hAnsi="Times"/>
                <w:sz w:val="20"/>
                <w:szCs w:val="24"/>
                <w:lang w:val="en-US" w:eastAsia="zh-CN"/>
              </w:rPr>
              <w:t xml:space="preserve"> Nokia, MTK, Lenovo, Motorola, ZTE, CATT, DCM</w:t>
            </w:r>
          </w:p>
          <w:p w14:paraId="46E7FD29" w14:textId="77777777" w:rsidR="00C55765" w:rsidRPr="00E553EC" w:rsidRDefault="00B12A5B" w:rsidP="00B12A5B">
            <w:pPr>
              <w:numPr>
                <w:ilvl w:val="1"/>
                <w:numId w:val="9"/>
              </w:numPr>
              <w:tabs>
                <w:tab w:val="clear" w:pos="1440"/>
              </w:tabs>
              <w:spacing w:after="0"/>
              <w:rPr>
                <w:rFonts w:ascii="Times" w:eastAsia="Batang" w:hAnsi="Times"/>
                <w:sz w:val="20"/>
                <w:szCs w:val="24"/>
                <w:lang w:val="en-US" w:eastAsia="zh-CN"/>
              </w:rPr>
            </w:pPr>
            <w:r w:rsidRPr="00E553EC">
              <w:rPr>
                <w:rFonts w:ascii="Times" w:eastAsia="Batang" w:hAnsi="Times"/>
                <w:b/>
                <w:bCs/>
                <w:sz w:val="20"/>
                <w:szCs w:val="24"/>
                <w:lang w:val="en-US" w:eastAsia="zh-CN"/>
              </w:rPr>
              <w:t>Alt 3:</w:t>
            </w:r>
            <w:r w:rsidRPr="00E553EC">
              <w:rPr>
                <w:rFonts w:ascii="Times" w:eastAsia="Batang" w:hAnsi="Times"/>
                <w:sz w:val="20"/>
                <w:szCs w:val="24"/>
                <w:lang w:val="en-US" w:eastAsia="zh-CN"/>
              </w:rPr>
              <w:t xml:space="preserve"> HARQ-ACK/SR is transmitted on the HARQ-ACK/SR PUCCH resource and CSI reporting is dropped in that slot.</w:t>
            </w:r>
          </w:p>
          <w:p w14:paraId="4CE7E27D" w14:textId="77777777" w:rsidR="00C55765" w:rsidRPr="00E553EC" w:rsidRDefault="00B12A5B" w:rsidP="00B12A5B">
            <w:pPr>
              <w:numPr>
                <w:ilvl w:val="2"/>
                <w:numId w:val="9"/>
              </w:numPr>
              <w:tabs>
                <w:tab w:val="clear" w:pos="2160"/>
              </w:tabs>
              <w:spacing w:after="0"/>
              <w:rPr>
                <w:rFonts w:ascii="Times" w:eastAsia="Batang" w:hAnsi="Times"/>
                <w:sz w:val="20"/>
                <w:szCs w:val="24"/>
                <w:lang w:val="en-US" w:eastAsia="zh-CN"/>
              </w:rPr>
            </w:pPr>
            <w:r w:rsidRPr="00E553EC">
              <w:rPr>
                <w:rFonts w:ascii="Times" w:eastAsia="Batang" w:hAnsi="Times"/>
                <w:b/>
                <w:bCs/>
                <w:sz w:val="20"/>
                <w:szCs w:val="24"/>
                <w:lang w:val="en-US" w:eastAsia="zh-CN"/>
              </w:rPr>
              <w:t xml:space="preserve">Supportive companies: </w:t>
            </w:r>
            <w:r w:rsidRPr="00E553EC">
              <w:rPr>
                <w:rFonts w:ascii="Times" w:eastAsia="Batang" w:hAnsi="Times"/>
                <w:sz w:val="20"/>
                <w:szCs w:val="24"/>
                <w:lang w:val="en-US" w:eastAsia="zh-CN"/>
              </w:rPr>
              <w:t>LG, Vivo</w:t>
            </w:r>
          </w:p>
          <w:p w14:paraId="280DC5BD" w14:textId="2A1FC2CC" w:rsidR="00E553EC" w:rsidRPr="00E553EC" w:rsidRDefault="00E553EC" w:rsidP="00E553EC">
            <w:pPr>
              <w:spacing w:after="0"/>
              <w:rPr>
                <w:rFonts w:ascii="Times" w:eastAsia="SimSun" w:hAnsi="Times"/>
                <w:sz w:val="20"/>
                <w:szCs w:val="24"/>
                <w:lang w:val="en-US" w:eastAsia="zh-CN"/>
              </w:rPr>
            </w:pPr>
            <w:r w:rsidRPr="00E553EC">
              <w:rPr>
                <w:rFonts w:ascii="Times" w:eastAsia="Batang" w:hAnsi="Times"/>
                <w:sz w:val="20"/>
                <w:szCs w:val="24"/>
                <w:lang w:val="en-US" w:eastAsia="zh-CN"/>
              </w:rPr>
              <w:t>Discuss further till next meeting</w:t>
            </w:r>
          </w:p>
        </w:tc>
      </w:tr>
    </w:tbl>
    <w:p w14:paraId="0D18D779" w14:textId="6170C67F" w:rsidR="00E553EC" w:rsidRDefault="003F77B7" w:rsidP="00027E75">
      <w:pPr>
        <w:spacing w:beforeLines="50" w:before="120" w:afterLines="50" w:after="120"/>
        <w:jc w:val="both"/>
        <w:rPr>
          <w:rFonts w:eastAsia="ＭＳ 明朝"/>
          <w:sz w:val="22"/>
          <w:szCs w:val="22"/>
        </w:rPr>
      </w:pPr>
      <w:r>
        <w:rPr>
          <w:rFonts w:eastAsia="ＭＳ 明朝" w:hint="eastAsia"/>
          <w:sz w:val="22"/>
          <w:szCs w:val="22"/>
        </w:rPr>
        <w:t xml:space="preserve">We have three alternatives, </w:t>
      </w:r>
      <w:r>
        <w:rPr>
          <w:rFonts w:eastAsia="ＭＳ 明朝"/>
          <w:sz w:val="22"/>
          <w:szCs w:val="22"/>
        </w:rPr>
        <w:t>and</w:t>
      </w:r>
      <w:r>
        <w:rPr>
          <w:rFonts w:eastAsia="ＭＳ 明朝" w:hint="eastAsia"/>
          <w:sz w:val="22"/>
          <w:szCs w:val="22"/>
        </w:rPr>
        <w:t xml:space="preserve"> </w:t>
      </w:r>
      <w:r>
        <w:rPr>
          <w:rFonts w:eastAsia="ＭＳ 明朝"/>
          <w:sz w:val="22"/>
          <w:szCs w:val="22"/>
        </w:rPr>
        <w:t>our preference is still Alt 2. In</w:t>
      </w:r>
      <w:r>
        <w:rPr>
          <w:rFonts w:eastAsia="ＭＳ 明朝" w:hint="eastAsia"/>
          <w:sz w:val="22"/>
          <w:szCs w:val="22"/>
        </w:rPr>
        <w:t xml:space="preserve"> Alt 1, latency performance degrades while UE complexity does not increase. </w:t>
      </w:r>
      <w:r>
        <w:rPr>
          <w:rFonts w:eastAsia="ＭＳ 明朝"/>
          <w:sz w:val="22"/>
          <w:szCs w:val="22"/>
        </w:rPr>
        <w:t xml:space="preserve">If there is little occasion for uplink transmissions and P-CSI reporting is configured, HARQ-ACK/SR cannot be transmitted for a long time. Such restriction should be avoided for NR Rel-15 focusing on low latency. </w:t>
      </w:r>
      <w:r w:rsidR="00027E75">
        <w:rPr>
          <w:rFonts w:eastAsia="ＭＳ 明朝"/>
          <w:sz w:val="22"/>
          <w:szCs w:val="22"/>
        </w:rPr>
        <w:t>Alt 2 can achieve lower latency that Alt 1. CSI PUCCH resource will have enough capacity to transmit both of HARQ-ACK/SR and CSI, regardless of the no. of PUCCH resource sets. Even if capacity is not enough, a part of CSI payload can be dropped. Thus, Alt 2 is much better for NR Rel-15. If some companies have strong concern for Alt 2 from the UE complexity aspect, Alt 3 can be supported, which is an compromised alternative between Alt 1 and Alt 2.</w:t>
      </w:r>
    </w:p>
    <w:p w14:paraId="0918911C" w14:textId="77777777" w:rsidR="00027E75" w:rsidRPr="00691E11" w:rsidRDefault="00027E75" w:rsidP="00027E75">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0E838F94" w14:textId="00398F5E" w:rsidR="00027E75" w:rsidRDefault="00027E75" w:rsidP="00B12A5B">
      <w:pPr>
        <w:pStyle w:val="afd"/>
        <w:numPr>
          <w:ilvl w:val="0"/>
          <w:numId w:val="7"/>
        </w:numPr>
        <w:spacing w:afterLines="50" w:after="120"/>
        <w:ind w:leftChars="0"/>
        <w:jc w:val="both"/>
        <w:rPr>
          <w:rFonts w:eastAsiaTheme="minorEastAsia"/>
          <w:i/>
          <w:sz w:val="22"/>
          <w:lang w:val="en-US"/>
        </w:rPr>
      </w:pPr>
      <w:r w:rsidRPr="00027E75">
        <w:rPr>
          <w:rFonts w:eastAsiaTheme="minorEastAsia"/>
          <w:i/>
          <w:sz w:val="22"/>
          <w:lang w:val="en-US"/>
        </w:rPr>
        <w:t>When HARQ-ACK/SR PUCCH resource determined by ARI and configured CSI PUCCH resources have the same starting symbols in a slot, if the UE is configured with only one PUCCH resource set and simultaneous transmission of HARQ-ACK/SR and CSI is enabled,</w:t>
      </w:r>
      <w:r>
        <w:rPr>
          <w:rFonts w:eastAsiaTheme="minorEastAsia"/>
          <w:i/>
          <w:sz w:val="22"/>
          <w:lang w:val="en-US"/>
        </w:rPr>
        <w:t xml:space="preserve"> </w:t>
      </w:r>
      <w:r w:rsidRPr="00027E75">
        <w:rPr>
          <w:rFonts w:eastAsiaTheme="minorEastAsia"/>
          <w:i/>
          <w:sz w:val="22"/>
          <w:lang w:val="en-US"/>
        </w:rPr>
        <w:t>HARQ-ACK/SR and CSI are transmitted together by PUCCH resource for CSI</w:t>
      </w:r>
      <w:r>
        <w:rPr>
          <w:rFonts w:eastAsiaTheme="minorEastAsia"/>
          <w:i/>
          <w:sz w:val="22"/>
          <w:lang w:val="en-US"/>
        </w:rPr>
        <w:t>.</w:t>
      </w:r>
    </w:p>
    <w:p w14:paraId="3E7B33AD" w14:textId="6ED7C5E2" w:rsidR="00027E75" w:rsidRPr="00E553EC" w:rsidRDefault="00027E75" w:rsidP="00027E75">
      <w:pPr>
        <w:spacing w:afterLines="50" w:after="120"/>
        <w:jc w:val="both"/>
        <w:rPr>
          <w:rFonts w:eastAsia="ＭＳ 明朝"/>
          <w:i/>
          <w:sz w:val="22"/>
          <w:u w:val="single"/>
          <w:lang w:val="en-US"/>
        </w:rPr>
      </w:pPr>
      <w:r w:rsidRPr="00E553EC">
        <w:rPr>
          <w:rFonts w:eastAsia="ＭＳ 明朝" w:hint="eastAsia"/>
          <w:i/>
          <w:sz w:val="22"/>
          <w:u w:val="single"/>
          <w:lang w:val="en-US"/>
        </w:rPr>
        <w:t>HARQ-ACK</w:t>
      </w:r>
      <w:r w:rsidR="00B4114A">
        <w:rPr>
          <w:rFonts w:eastAsia="ＭＳ 明朝"/>
          <w:i/>
          <w:sz w:val="22"/>
          <w:u w:val="single"/>
          <w:lang w:val="en-US"/>
        </w:rPr>
        <w:t xml:space="preserve"> PF0</w:t>
      </w:r>
      <w:r>
        <w:rPr>
          <w:rFonts w:eastAsia="ＭＳ 明朝" w:hint="eastAsia"/>
          <w:i/>
          <w:sz w:val="22"/>
          <w:u w:val="single"/>
          <w:lang w:val="en-US"/>
        </w:rPr>
        <w:t xml:space="preserve"> + Multiple SR occasions</w:t>
      </w:r>
    </w:p>
    <w:p w14:paraId="5A6FE5EF" w14:textId="4E9D93AD" w:rsidR="00B4114A" w:rsidRDefault="00B4114A" w:rsidP="00B4114A">
      <w:pPr>
        <w:spacing w:afterLines="50" w:after="120"/>
        <w:jc w:val="both"/>
        <w:rPr>
          <w:rFonts w:eastAsia="ＭＳ 明朝"/>
          <w:sz w:val="22"/>
          <w:szCs w:val="22"/>
          <w:lang w:val="en-US"/>
        </w:rPr>
      </w:pPr>
      <w:r>
        <w:rPr>
          <w:rFonts w:eastAsia="ＭＳ 明朝" w:hint="eastAsia"/>
          <w:sz w:val="22"/>
          <w:lang w:val="en-US"/>
        </w:rPr>
        <w:t xml:space="preserve">In </w:t>
      </w:r>
      <w:r>
        <w:rPr>
          <w:rFonts w:eastAsia="ＭＳ 明朝"/>
          <w:sz w:val="22"/>
          <w:lang w:val="en-US"/>
        </w:rPr>
        <w:t xml:space="preserve">offline discussions at </w:t>
      </w:r>
      <w:r>
        <w:rPr>
          <w:rFonts w:eastAsia="ＭＳ 明朝" w:hint="eastAsia"/>
          <w:sz w:val="22"/>
          <w:lang w:val="en-US"/>
        </w:rPr>
        <w:t xml:space="preserve">the </w:t>
      </w:r>
      <w:r w:rsidR="00FC0D1E">
        <w:rPr>
          <w:rFonts w:eastAsia="ＭＳ 明朝"/>
          <w:sz w:val="22"/>
          <w:lang w:val="en-US"/>
        </w:rPr>
        <w:t>last</w:t>
      </w:r>
      <w:r>
        <w:rPr>
          <w:rFonts w:eastAsia="ＭＳ 明朝" w:hint="eastAsia"/>
          <w:sz w:val="22"/>
          <w:lang w:val="en-US"/>
        </w:rPr>
        <w:t xml:space="preserve"> RAN1 meeting</w:t>
      </w:r>
      <w:r>
        <w:rPr>
          <w:rFonts w:eastAsia="ＭＳ 明朝"/>
          <w:sz w:val="22"/>
          <w:lang w:val="en-US"/>
        </w:rPr>
        <w:t xml:space="preserve"> </w:t>
      </w:r>
      <w:r>
        <w:rPr>
          <w:rFonts w:eastAsia="ＭＳ 明朝" w:hint="eastAsia"/>
          <w:sz w:val="22"/>
          <w:lang w:val="en-US"/>
        </w:rPr>
        <w:t>[</w:t>
      </w:r>
      <w:r w:rsidR="005032D9" w:rsidRPr="005032D9">
        <w:rPr>
          <w:rFonts w:eastAsia="ＭＳ 明朝" w:hint="eastAsia"/>
          <w:sz w:val="22"/>
          <w:lang w:val="en-US"/>
        </w:rPr>
        <w:t>3</w:t>
      </w:r>
      <w:r>
        <w:rPr>
          <w:rFonts w:eastAsia="ＭＳ 明朝" w:hint="eastAsia"/>
          <w:sz w:val="22"/>
          <w:lang w:val="en-US"/>
        </w:rPr>
        <w:t xml:space="preserve">], </w:t>
      </w:r>
      <w:r>
        <w:rPr>
          <w:rFonts w:eastAsia="ＭＳ 明朝"/>
          <w:sz w:val="22"/>
          <w:lang w:val="en-US"/>
        </w:rPr>
        <w:t xml:space="preserve">there are the </w:t>
      </w:r>
      <w:r>
        <w:rPr>
          <w:rFonts w:eastAsia="ＭＳ 明朝" w:hint="eastAsia"/>
          <w:sz w:val="22"/>
          <w:lang w:val="en-US"/>
        </w:rPr>
        <w:t xml:space="preserve">following discussions </w:t>
      </w:r>
      <w:r>
        <w:rPr>
          <w:rFonts w:eastAsia="ＭＳ 明朝"/>
          <w:sz w:val="22"/>
          <w:lang w:val="en-US"/>
        </w:rPr>
        <w:t>for short PUCCH</w:t>
      </w:r>
      <w:r>
        <w:rPr>
          <w:rFonts w:eastAsia="ＭＳ 明朝" w:hint="eastAsia"/>
          <w:sz w:val="22"/>
          <w:lang w:val="en-US"/>
        </w:rPr>
        <w:t>.</w:t>
      </w:r>
    </w:p>
    <w:tbl>
      <w:tblPr>
        <w:tblStyle w:val="afb"/>
        <w:tblW w:w="0" w:type="auto"/>
        <w:tblLook w:val="04A0" w:firstRow="1" w:lastRow="0" w:firstColumn="1" w:lastColumn="0" w:noHBand="0" w:noVBand="1"/>
      </w:tblPr>
      <w:tblGrid>
        <w:gridCol w:w="9904"/>
      </w:tblGrid>
      <w:tr w:rsidR="00B4114A" w:rsidRPr="00A4428A" w14:paraId="3793B7CF" w14:textId="77777777" w:rsidTr="00415937">
        <w:tc>
          <w:tcPr>
            <w:tcW w:w="9904" w:type="dxa"/>
          </w:tcPr>
          <w:p w14:paraId="11D4FAC3" w14:textId="77777777" w:rsidR="00B4114A" w:rsidRPr="00027E75" w:rsidRDefault="00B4114A" w:rsidP="00B4114A">
            <w:pPr>
              <w:spacing w:after="0"/>
              <w:rPr>
                <w:rFonts w:ascii="Times" w:eastAsia="Batang" w:hAnsi="Times"/>
                <w:sz w:val="20"/>
                <w:szCs w:val="24"/>
                <w:lang w:val="en-US" w:eastAsia="zh-CN"/>
              </w:rPr>
            </w:pPr>
            <w:r w:rsidRPr="00027E75">
              <w:rPr>
                <w:rFonts w:ascii="Times" w:eastAsia="Batang" w:hAnsi="Times"/>
                <w:sz w:val="20"/>
                <w:szCs w:val="24"/>
                <w:lang w:val="en-US" w:eastAsia="zh-CN"/>
              </w:rPr>
              <w:t>Proposals:</w:t>
            </w:r>
          </w:p>
          <w:p w14:paraId="32A4C4C3" w14:textId="513CC2DA" w:rsidR="00B4114A" w:rsidRPr="00027E75" w:rsidRDefault="00B4114A" w:rsidP="00B12A5B">
            <w:pPr>
              <w:numPr>
                <w:ilvl w:val="0"/>
                <w:numId w:val="10"/>
              </w:numPr>
              <w:tabs>
                <w:tab w:val="left" w:pos="720"/>
              </w:tabs>
              <w:spacing w:after="0"/>
              <w:rPr>
                <w:rFonts w:ascii="Times" w:eastAsia="Batang" w:hAnsi="Times"/>
                <w:sz w:val="20"/>
                <w:szCs w:val="24"/>
                <w:lang w:val="en-US" w:eastAsia="zh-CN"/>
              </w:rPr>
            </w:pPr>
            <w:r w:rsidRPr="00027E75">
              <w:rPr>
                <w:rFonts w:ascii="Times" w:eastAsia="Batang" w:hAnsi="Times"/>
                <w:sz w:val="20"/>
                <w:szCs w:val="24"/>
                <w:lang w:eastAsia="zh-CN"/>
              </w:rPr>
              <w:t>Select one of the following alternatives:</w:t>
            </w:r>
          </w:p>
          <w:p w14:paraId="761D2FF9" w14:textId="7A9302B9" w:rsidR="00B4114A" w:rsidRPr="00B4114A" w:rsidRDefault="00B4114A" w:rsidP="00B12A5B">
            <w:pPr>
              <w:numPr>
                <w:ilvl w:val="1"/>
                <w:numId w:val="10"/>
              </w:numPr>
              <w:spacing w:after="0"/>
              <w:rPr>
                <w:rFonts w:ascii="Times" w:eastAsia="Batang" w:hAnsi="Times"/>
                <w:sz w:val="20"/>
                <w:szCs w:val="24"/>
                <w:lang w:val="en-US" w:eastAsia="zh-CN"/>
              </w:rPr>
            </w:pPr>
            <w:r w:rsidRPr="00B4114A">
              <w:rPr>
                <w:rFonts w:ascii="Times" w:eastAsia="Batang" w:hAnsi="Times"/>
                <w:b/>
                <w:bCs/>
                <w:sz w:val="20"/>
                <w:szCs w:val="24"/>
                <w:lang w:val="en-US" w:eastAsia="zh-CN"/>
              </w:rPr>
              <w:lastRenderedPageBreak/>
              <w:t>Alt 1:</w:t>
            </w:r>
            <w:r>
              <w:t xml:space="preserve"> </w:t>
            </w:r>
            <w:r w:rsidRPr="00B4114A">
              <w:rPr>
                <w:rFonts w:ascii="Times" w:eastAsia="Batang" w:hAnsi="Times"/>
                <w:bCs/>
                <w:sz w:val="20"/>
                <w:szCs w:val="24"/>
                <w:lang w:val="en-US" w:eastAsia="zh-CN"/>
              </w:rPr>
              <w:t>If a UCI transmission on a PUCH format 0 from a UE that conveys HARQ-ACK information</w:t>
            </w:r>
            <w:r>
              <w:rPr>
                <w:rFonts w:ascii="Times" w:eastAsia="Batang" w:hAnsi="Times"/>
                <w:bCs/>
                <w:sz w:val="20"/>
                <w:szCs w:val="24"/>
                <w:lang w:val="en-US" w:eastAsia="zh-CN"/>
              </w:rPr>
              <w:t xml:space="preserve"> </w:t>
            </w:r>
            <w:r w:rsidRPr="00B4114A">
              <w:rPr>
                <w:rFonts w:ascii="Times" w:eastAsia="Batang" w:hAnsi="Times"/>
                <w:bCs/>
                <w:sz w:val="20"/>
                <w:szCs w:val="24"/>
                <w:lang w:val="en-US" w:eastAsia="zh-CN"/>
              </w:rPr>
              <w:t>and SR, overlaps in time with K=2 configured SR PUCCH resources, the HARQ-ACK resource is</w:t>
            </w:r>
            <w:r>
              <w:rPr>
                <w:rFonts w:ascii="Times" w:eastAsia="Batang" w:hAnsi="Times"/>
                <w:bCs/>
                <w:sz w:val="20"/>
                <w:szCs w:val="24"/>
                <w:lang w:val="en-US" w:eastAsia="zh-CN"/>
              </w:rPr>
              <w:t xml:space="preserve"> </w:t>
            </w:r>
            <w:r w:rsidRPr="00B4114A">
              <w:rPr>
                <w:rFonts w:ascii="Times" w:eastAsia="Batang" w:hAnsi="Times"/>
                <w:bCs/>
                <w:sz w:val="20"/>
                <w:szCs w:val="24"/>
                <w:lang w:val="en-US" w:eastAsia="zh-CN"/>
              </w:rPr>
              <w:t>used for transmission of HARQ-ACK and SR.</w:t>
            </w:r>
          </w:p>
          <w:p w14:paraId="58C65A11" w14:textId="3A264CE9" w:rsidR="00B4114A" w:rsidRDefault="00B4114A" w:rsidP="00B12A5B">
            <w:pPr>
              <w:numPr>
                <w:ilvl w:val="2"/>
                <w:numId w:val="10"/>
              </w:numPr>
              <w:spacing w:after="0"/>
              <w:rPr>
                <w:rFonts w:ascii="Times" w:eastAsia="Batang" w:hAnsi="Times"/>
                <w:sz w:val="20"/>
                <w:szCs w:val="24"/>
                <w:lang w:val="en-US" w:eastAsia="zh-CN"/>
              </w:rPr>
            </w:pPr>
            <w:r w:rsidRPr="00B4114A">
              <w:rPr>
                <w:rFonts w:ascii="Times" w:eastAsia="Batang" w:hAnsi="Times"/>
                <w:sz w:val="20"/>
                <w:szCs w:val="24"/>
                <w:lang w:val="en-US" w:eastAsia="zh-CN"/>
              </w:rPr>
              <w:t>The initial CS of the HARQ-ACK PUCCH resource is increased by one or two, respectively, if SR</w:t>
            </w:r>
            <w:r>
              <w:rPr>
                <w:rFonts w:ascii="Times" w:eastAsia="Batang" w:hAnsi="Times"/>
                <w:sz w:val="20"/>
                <w:szCs w:val="24"/>
                <w:lang w:val="en-US" w:eastAsia="zh-CN"/>
              </w:rPr>
              <w:t xml:space="preserve"> </w:t>
            </w:r>
            <w:r w:rsidRPr="00B4114A">
              <w:rPr>
                <w:rFonts w:ascii="Times" w:eastAsia="Batang" w:hAnsi="Times"/>
                <w:sz w:val="20"/>
                <w:szCs w:val="24"/>
                <w:lang w:val="en-US" w:eastAsia="zh-CN"/>
              </w:rPr>
              <w:t>corresponding to the highest or the second highest priority configured SR ID is positive.</w:t>
            </w:r>
          </w:p>
          <w:p w14:paraId="6A61667A" w14:textId="1881FB9C" w:rsidR="00B4114A" w:rsidRPr="00B4114A" w:rsidRDefault="00B4114A" w:rsidP="00B12A5B">
            <w:pPr>
              <w:numPr>
                <w:ilvl w:val="2"/>
                <w:numId w:val="10"/>
              </w:numPr>
              <w:spacing w:after="0"/>
              <w:rPr>
                <w:rFonts w:ascii="Times" w:eastAsia="Batang" w:hAnsi="Times"/>
                <w:sz w:val="20"/>
                <w:szCs w:val="24"/>
                <w:lang w:val="en-US" w:eastAsia="zh-CN"/>
              </w:rPr>
            </w:pPr>
            <w:r w:rsidRPr="00B4114A">
              <w:rPr>
                <w:rFonts w:ascii="Times" w:eastAsia="Batang" w:hAnsi="Times"/>
                <w:sz w:val="20"/>
                <w:szCs w:val="24"/>
                <w:lang w:val="en-US" w:eastAsia="zh-CN"/>
              </w:rPr>
              <w:t>If K&gt;2, two configured SR resources with the highest priority are considered</w:t>
            </w:r>
            <w:r>
              <w:rPr>
                <w:rFonts w:ascii="Times" w:eastAsia="Batang" w:hAnsi="Times"/>
                <w:sz w:val="20"/>
                <w:szCs w:val="24"/>
                <w:lang w:val="en-US" w:eastAsia="zh-CN"/>
              </w:rPr>
              <w:t>.</w:t>
            </w:r>
          </w:p>
          <w:p w14:paraId="685285D6" w14:textId="0701C578" w:rsidR="00B4114A" w:rsidRDefault="00B4114A" w:rsidP="00B12A5B">
            <w:pPr>
              <w:numPr>
                <w:ilvl w:val="1"/>
                <w:numId w:val="10"/>
              </w:numPr>
              <w:spacing w:after="0"/>
              <w:rPr>
                <w:rFonts w:ascii="Times" w:eastAsia="Batang" w:hAnsi="Times"/>
                <w:sz w:val="20"/>
                <w:szCs w:val="24"/>
                <w:lang w:val="x-none" w:eastAsia="zh-CN"/>
              </w:rPr>
            </w:pPr>
            <w:r w:rsidRPr="00027E75">
              <w:rPr>
                <w:rFonts w:ascii="Times" w:eastAsia="Batang" w:hAnsi="Times"/>
                <w:b/>
                <w:bCs/>
                <w:sz w:val="20"/>
                <w:szCs w:val="24"/>
                <w:lang w:val="en-US" w:eastAsia="zh-CN"/>
              </w:rPr>
              <w:t>Alt 2:</w:t>
            </w:r>
            <w:r w:rsidRPr="00027E75">
              <w:rPr>
                <w:rFonts w:ascii="Times" w:eastAsia="Batang" w:hAnsi="Times"/>
                <w:sz w:val="20"/>
                <w:szCs w:val="24"/>
                <w:lang w:val="en-US" w:eastAsia="zh-CN"/>
              </w:rPr>
              <w:t xml:space="preserve"> </w:t>
            </w:r>
            <w:r w:rsidRPr="00B4114A">
              <w:rPr>
                <w:rFonts w:ascii="Times" w:eastAsia="Batang" w:hAnsi="Times"/>
                <w:sz w:val="20"/>
                <w:szCs w:val="24"/>
                <w:lang w:val="x-none" w:eastAsia="zh-CN"/>
              </w:rPr>
              <w:t>When ACK/NACK transmission using PUCCH format 0 overlaps in time with K occasions for</w:t>
            </w:r>
            <w:r>
              <w:rPr>
                <w:rFonts w:ascii="Times" w:eastAsia="Batang" w:hAnsi="Times"/>
                <w:sz w:val="20"/>
                <w:szCs w:val="24"/>
                <w:lang w:val="x-none" w:eastAsia="zh-CN"/>
              </w:rPr>
              <w:t xml:space="preserve"> </w:t>
            </w:r>
            <w:r w:rsidRPr="00B4114A">
              <w:rPr>
                <w:rFonts w:ascii="Times" w:eastAsia="Batang" w:hAnsi="Times"/>
                <w:sz w:val="20"/>
                <w:szCs w:val="24"/>
                <w:lang w:val="x-none" w:eastAsia="zh-CN"/>
              </w:rPr>
              <w:t>SR transmission each configured to use PUCCH format 0, logical “OR” over all K SR processes is</w:t>
            </w:r>
            <w:r>
              <w:rPr>
                <w:rFonts w:ascii="Times" w:eastAsiaTheme="minorEastAsia" w:hAnsi="Times" w:hint="eastAsia"/>
                <w:sz w:val="20"/>
                <w:szCs w:val="24"/>
                <w:lang w:val="x-none"/>
              </w:rPr>
              <w:t xml:space="preserve"> </w:t>
            </w:r>
            <w:r w:rsidRPr="00B4114A">
              <w:rPr>
                <w:rFonts w:ascii="Times" w:eastAsia="Batang" w:hAnsi="Times"/>
                <w:sz w:val="20"/>
                <w:szCs w:val="24"/>
                <w:lang w:val="x-none" w:eastAsia="zh-CN"/>
              </w:rPr>
              <w:t>indicated together with ACK/NACK on the HARQ-ACK/SR PUCCH format 0 resources.</w:t>
            </w:r>
          </w:p>
          <w:p w14:paraId="6A0153B3" w14:textId="3B692C64" w:rsidR="00B4114A" w:rsidRDefault="00B4114A" w:rsidP="00B12A5B">
            <w:pPr>
              <w:numPr>
                <w:ilvl w:val="1"/>
                <w:numId w:val="10"/>
              </w:numPr>
              <w:spacing w:after="0"/>
              <w:rPr>
                <w:rFonts w:ascii="Times" w:eastAsia="Batang" w:hAnsi="Times"/>
                <w:sz w:val="20"/>
                <w:szCs w:val="24"/>
                <w:lang w:val="x-none" w:eastAsia="zh-CN"/>
              </w:rPr>
            </w:pPr>
            <w:r w:rsidRPr="00B4114A">
              <w:rPr>
                <w:rFonts w:ascii="Times" w:eastAsia="Batang" w:hAnsi="Times"/>
                <w:b/>
                <w:bCs/>
                <w:sz w:val="20"/>
                <w:szCs w:val="24"/>
                <w:lang w:val="en-US" w:eastAsia="zh-CN"/>
              </w:rPr>
              <w:t>Alt 3:</w:t>
            </w:r>
            <w:r w:rsidRPr="00B4114A">
              <w:rPr>
                <w:rFonts w:ascii="Times" w:eastAsia="Batang" w:hAnsi="Times"/>
                <w:sz w:val="20"/>
                <w:szCs w:val="24"/>
                <w:lang w:val="x-none" w:eastAsia="zh-CN"/>
              </w:rPr>
              <w:t xml:space="preserve"> PUCCH format 2 is used to carry L = 1 or 2 bits HARQ-ACK and K &gt; 1 SR. That implies</w:t>
            </w:r>
            <w:r>
              <w:rPr>
                <w:rFonts w:ascii="Times" w:eastAsia="Batang" w:hAnsi="Times"/>
                <w:sz w:val="20"/>
                <w:szCs w:val="24"/>
                <w:lang w:val="x-none" w:eastAsia="zh-CN"/>
              </w:rPr>
              <w:t xml:space="preserve"> </w:t>
            </w:r>
            <w:r w:rsidRPr="00B4114A">
              <w:rPr>
                <w:rFonts w:ascii="Times" w:eastAsia="Batang" w:hAnsi="Times"/>
                <w:sz w:val="20"/>
                <w:szCs w:val="24"/>
                <w:lang w:val="x-none" w:eastAsia="zh-CN"/>
              </w:rPr>
              <w:t>when a UE has K SRs configured in a same time position</w:t>
            </w:r>
          </w:p>
          <w:p w14:paraId="40E54BA4" w14:textId="63704E19" w:rsidR="00B4114A" w:rsidRPr="00B4114A" w:rsidRDefault="00B4114A" w:rsidP="00B12A5B">
            <w:pPr>
              <w:numPr>
                <w:ilvl w:val="2"/>
                <w:numId w:val="10"/>
              </w:numPr>
              <w:spacing w:after="0"/>
              <w:rPr>
                <w:rFonts w:ascii="Times" w:eastAsia="Batang" w:hAnsi="Times"/>
                <w:sz w:val="20"/>
                <w:szCs w:val="24"/>
                <w:lang w:val="en-US" w:eastAsia="zh-CN"/>
              </w:rPr>
            </w:pPr>
            <w:r w:rsidRPr="00B4114A">
              <w:rPr>
                <w:rFonts w:ascii="Times" w:eastAsia="Batang" w:hAnsi="Times"/>
                <w:sz w:val="20"/>
                <w:szCs w:val="24"/>
                <w:lang w:val="en-US" w:eastAsia="zh-CN"/>
              </w:rPr>
              <w:t>For 1 or 2 bits HARQ-ACK, if K = 0 or 1, ARI field in DCI indicates PUCCH format 0 , otherwise, ARI field in</w:t>
            </w:r>
            <w:r>
              <w:rPr>
                <w:rFonts w:ascii="Times" w:eastAsia="Batang" w:hAnsi="Times"/>
                <w:sz w:val="20"/>
                <w:szCs w:val="24"/>
                <w:lang w:val="en-US" w:eastAsia="zh-CN"/>
              </w:rPr>
              <w:t xml:space="preserve"> </w:t>
            </w:r>
            <w:r w:rsidRPr="00B4114A">
              <w:rPr>
                <w:rFonts w:ascii="Times" w:eastAsia="Batang" w:hAnsi="Times"/>
                <w:sz w:val="20"/>
                <w:szCs w:val="24"/>
                <w:lang w:val="en-US" w:eastAsia="zh-CN"/>
              </w:rPr>
              <w:t>DCI indicates PUCCH format 2.</w:t>
            </w:r>
          </w:p>
        </w:tc>
      </w:tr>
    </w:tbl>
    <w:p w14:paraId="45EEEF53" w14:textId="5C4AB636" w:rsidR="00027E75" w:rsidRDefault="00B4114A" w:rsidP="00B4114A">
      <w:pPr>
        <w:spacing w:beforeLines="50" w:before="120" w:afterLines="50" w:after="120"/>
        <w:jc w:val="both"/>
        <w:rPr>
          <w:rFonts w:eastAsia="ＭＳ 明朝"/>
          <w:sz w:val="22"/>
          <w:szCs w:val="22"/>
        </w:rPr>
      </w:pPr>
      <w:r>
        <w:rPr>
          <w:rFonts w:eastAsia="ＭＳ 明朝" w:hint="eastAsia"/>
          <w:sz w:val="22"/>
          <w:szCs w:val="22"/>
        </w:rPr>
        <w:lastRenderedPageBreak/>
        <w:t xml:space="preserve">We have </w:t>
      </w:r>
      <w:r>
        <w:rPr>
          <w:rFonts w:eastAsia="ＭＳ 明朝"/>
          <w:sz w:val="22"/>
          <w:szCs w:val="22"/>
        </w:rPr>
        <w:t>two</w:t>
      </w:r>
      <w:r>
        <w:rPr>
          <w:rFonts w:eastAsia="ＭＳ 明朝" w:hint="eastAsia"/>
          <w:sz w:val="22"/>
          <w:szCs w:val="22"/>
        </w:rPr>
        <w:t xml:space="preserve"> alternatives, </w:t>
      </w:r>
      <w:r>
        <w:rPr>
          <w:rFonts w:eastAsia="ＭＳ 明朝"/>
          <w:sz w:val="22"/>
          <w:szCs w:val="22"/>
        </w:rPr>
        <w:t>and</w:t>
      </w:r>
      <w:r>
        <w:rPr>
          <w:rFonts w:eastAsia="ＭＳ 明朝" w:hint="eastAsia"/>
          <w:sz w:val="22"/>
          <w:szCs w:val="22"/>
        </w:rPr>
        <w:t xml:space="preserve"> </w:t>
      </w:r>
      <w:r>
        <w:rPr>
          <w:rFonts w:eastAsia="ＭＳ 明朝"/>
          <w:sz w:val="22"/>
          <w:szCs w:val="22"/>
        </w:rPr>
        <w:t>our preference is Alt 3. Alt 1 and 2 use PF0 with increase of the number of used initial CS, which results in degradation of the detection performance. A</w:t>
      </w:r>
      <w:r w:rsidRPr="00B4114A">
        <w:rPr>
          <w:rFonts w:eastAsia="ＭＳ 明朝"/>
          <w:sz w:val="22"/>
          <w:szCs w:val="22"/>
        </w:rPr>
        <w:t>djacent</w:t>
      </w:r>
      <w:r>
        <w:rPr>
          <w:rFonts w:eastAsia="ＭＳ 明朝"/>
          <w:sz w:val="22"/>
          <w:szCs w:val="22"/>
        </w:rPr>
        <w:t xml:space="preserve"> initial CS among the used initial CS indices becomes closer. </w:t>
      </w:r>
      <w:r w:rsidR="008A111B">
        <w:rPr>
          <w:rFonts w:eastAsia="ＭＳ 明朝"/>
          <w:sz w:val="22"/>
          <w:szCs w:val="22"/>
        </w:rPr>
        <w:t>Additionally, form the other aspect, the number of multiplexed user is reduced in Alt 1 and Alt 2. PF0 can multiplex three users for one-bit HARQ-ACK/SR or two users for two-bits HARQ-ACK/SR and one-bit HARQ-ACK/SR. However, if Alt 1 or Alt 2 is supported, one user uses more initial CS. On the other hand, Alt 3 can multiplex HARQ-ACK + SR without any disadvantage. For forward compatibility, Alt 3 can support multiple SRs transmission as well. Thus, Alt 3 is better solution than Alt 1 and Alt 2.</w:t>
      </w:r>
    </w:p>
    <w:p w14:paraId="418BC2A1" w14:textId="5933E284" w:rsidR="008A111B" w:rsidRPr="00691E11" w:rsidRDefault="008A111B" w:rsidP="008A111B">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29B673A8" w14:textId="24116214" w:rsidR="008A111B" w:rsidRDefault="006D542A" w:rsidP="00B12A5B">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HARQ-ACK with PF0 is overlapped with multiple SR occasions, </w:t>
      </w:r>
      <w:r w:rsidR="008A111B" w:rsidRPr="008A111B">
        <w:rPr>
          <w:rFonts w:eastAsiaTheme="minorEastAsia"/>
          <w:i/>
          <w:sz w:val="22"/>
          <w:lang w:val="en-US"/>
        </w:rPr>
        <w:t>PUCCH format 2 is used to carry L = 1 or 2 bits HARQ-ACK and K &gt; 1 SR. That implies when a UE has K SRs configured in a same time position</w:t>
      </w:r>
      <w:r w:rsidR="008A111B">
        <w:rPr>
          <w:rFonts w:eastAsiaTheme="minorEastAsia"/>
          <w:i/>
          <w:sz w:val="22"/>
          <w:lang w:val="en-US"/>
        </w:rPr>
        <w:t>.</w:t>
      </w:r>
    </w:p>
    <w:p w14:paraId="37F8EC0C" w14:textId="24D505AB" w:rsidR="008A111B" w:rsidRDefault="008A111B" w:rsidP="00B12A5B">
      <w:pPr>
        <w:pStyle w:val="afd"/>
        <w:numPr>
          <w:ilvl w:val="1"/>
          <w:numId w:val="7"/>
        </w:numPr>
        <w:spacing w:afterLines="50" w:after="120"/>
        <w:ind w:leftChars="0"/>
        <w:jc w:val="both"/>
        <w:rPr>
          <w:rFonts w:eastAsiaTheme="minorEastAsia"/>
          <w:i/>
          <w:sz w:val="22"/>
          <w:lang w:val="en-US"/>
        </w:rPr>
      </w:pPr>
      <w:r w:rsidRPr="008A111B">
        <w:rPr>
          <w:rFonts w:eastAsiaTheme="minorEastAsia"/>
          <w:i/>
          <w:sz w:val="22"/>
          <w:lang w:val="en-US"/>
        </w:rPr>
        <w:t>For 1 or 2 bits HARQ-ACK, if K = 0 or 1, ARI field in DCI indicates PUCCH format 0 , otherwise, ARI field in DCI indicates PUCCH format 2.</w:t>
      </w:r>
    </w:p>
    <w:p w14:paraId="53C1156F" w14:textId="77777777" w:rsidR="00B4114A" w:rsidRPr="008A111B" w:rsidRDefault="00B4114A" w:rsidP="00027E75">
      <w:pPr>
        <w:spacing w:afterLines="50" w:after="120"/>
        <w:jc w:val="both"/>
        <w:rPr>
          <w:rFonts w:eastAsia="ＭＳ 明朝"/>
          <w:sz w:val="22"/>
          <w:lang w:val="en-US"/>
        </w:rPr>
      </w:pPr>
    </w:p>
    <w:p w14:paraId="5A1DECBC" w14:textId="6643A5A2" w:rsidR="00B4114A" w:rsidRPr="00E553EC" w:rsidRDefault="00B4114A" w:rsidP="00B4114A">
      <w:pPr>
        <w:spacing w:afterLines="50" w:after="120"/>
        <w:jc w:val="both"/>
        <w:rPr>
          <w:rFonts w:eastAsia="ＭＳ 明朝"/>
          <w:i/>
          <w:sz w:val="22"/>
          <w:u w:val="single"/>
          <w:lang w:val="en-US"/>
        </w:rPr>
      </w:pPr>
      <w:r w:rsidRPr="00E553EC">
        <w:rPr>
          <w:rFonts w:eastAsia="ＭＳ 明朝" w:hint="eastAsia"/>
          <w:i/>
          <w:sz w:val="22"/>
          <w:u w:val="single"/>
          <w:lang w:val="en-US"/>
        </w:rPr>
        <w:t>HARQ-ACK</w:t>
      </w:r>
      <w:r>
        <w:rPr>
          <w:rFonts w:eastAsia="ＭＳ 明朝"/>
          <w:i/>
          <w:sz w:val="22"/>
          <w:u w:val="single"/>
          <w:lang w:val="en-US"/>
        </w:rPr>
        <w:t xml:space="preserve"> PF1</w:t>
      </w:r>
      <w:r>
        <w:rPr>
          <w:rFonts w:eastAsia="ＭＳ 明朝" w:hint="eastAsia"/>
          <w:i/>
          <w:sz w:val="22"/>
          <w:u w:val="single"/>
          <w:lang w:val="en-US"/>
        </w:rPr>
        <w:t xml:space="preserve"> + Multiple SR occasions</w:t>
      </w:r>
    </w:p>
    <w:p w14:paraId="177A472C" w14:textId="7FB7B0CB" w:rsidR="00027E75" w:rsidRDefault="00027E75" w:rsidP="00027E75">
      <w:pPr>
        <w:spacing w:afterLines="50" w:after="120"/>
        <w:jc w:val="both"/>
        <w:rPr>
          <w:rFonts w:eastAsia="ＭＳ 明朝"/>
          <w:sz w:val="22"/>
          <w:szCs w:val="22"/>
          <w:lang w:val="en-US"/>
        </w:rPr>
      </w:pPr>
      <w:r>
        <w:rPr>
          <w:rFonts w:eastAsia="ＭＳ 明朝" w:hint="eastAsia"/>
          <w:sz w:val="22"/>
          <w:lang w:val="en-US"/>
        </w:rPr>
        <w:t xml:space="preserve">In the </w:t>
      </w:r>
      <w:r w:rsidR="00FC0D1E">
        <w:rPr>
          <w:rFonts w:eastAsia="ＭＳ 明朝"/>
          <w:sz w:val="22"/>
          <w:lang w:val="en-US"/>
        </w:rPr>
        <w:t>last</w:t>
      </w:r>
      <w:r>
        <w:rPr>
          <w:rFonts w:eastAsia="ＭＳ 明朝" w:hint="eastAsia"/>
          <w:sz w:val="22"/>
          <w:lang w:val="en-US"/>
        </w:rPr>
        <w:t xml:space="preserve"> RAN1 meeting</w:t>
      </w:r>
      <w:r>
        <w:rPr>
          <w:rFonts w:eastAsia="ＭＳ 明朝"/>
          <w:sz w:val="22"/>
          <w:lang w:val="en-US"/>
        </w:rPr>
        <w:t xml:space="preserve"> </w:t>
      </w:r>
      <w:r>
        <w:rPr>
          <w:rFonts w:eastAsia="ＭＳ 明朝" w:hint="eastAsia"/>
          <w:sz w:val="22"/>
          <w:lang w:val="en-US"/>
        </w:rPr>
        <w:t>[</w:t>
      </w:r>
      <w:r w:rsidR="005032D9" w:rsidRPr="005032D9">
        <w:rPr>
          <w:rFonts w:eastAsia="ＭＳ 明朝" w:hint="eastAsia"/>
          <w:sz w:val="22"/>
          <w:lang w:val="en-US"/>
        </w:rPr>
        <w:t>2</w:t>
      </w:r>
      <w:r>
        <w:rPr>
          <w:rFonts w:eastAsia="ＭＳ 明朝" w:hint="eastAsia"/>
          <w:sz w:val="22"/>
          <w:lang w:val="en-US"/>
        </w:rPr>
        <w:t xml:space="preserve">], </w:t>
      </w:r>
      <w:r>
        <w:rPr>
          <w:rFonts w:eastAsia="ＭＳ 明朝"/>
          <w:sz w:val="22"/>
          <w:lang w:val="en-US"/>
        </w:rPr>
        <w:t xml:space="preserve">there are the </w:t>
      </w:r>
      <w:r>
        <w:rPr>
          <w:rFonts w:eastAsia="ＭＳ 明朝" w:hint="eastAsia"/>
          <w:sz w:val="22"/>
          <w:lang w:val="en-US"/>
        </w:rPr>
        <w:t xml:space="preserve">following discussions </w:t>
      </w:r>
      <w:r>
        <w:rPr>
          <w:rFonts w:eastAsia="ＭＳ 明朝"/>
          <w:sz w:val="22"/>
          <w:lang w:val="en-US"/>
        </w:rPr>
        <w:t>for short PUCCH</w:t>
      </w:r>
      <w:r>
        <w:rPr>
          <w:rFonts w:eastAsia="ＭＳ 明朝" w:hint="eastAsia"/>
          <w:sz w:val="22"/>
          <w:lang w:val="en-US"/>
        </w:rPr>
        <w:t>.</w:t>
      </w:r>
    </w:p>
    <w:tbl>
      <w:tblPr>
        <w:tblStyle w:val="afb"/>
        <w:tblW w:w="0" w:type="auto"/>
        <w:tblLook w:val="04A0" w:firstRow="1" w:lastRow="0" w:firstColumn="1" w:lastColumn="0" w:noHBand="0" w:noVBand="1"/>
      </w:tblPr>
      <w:tblGrid>
        <w:gridCol w:w="9904"/>
      </w:tblGrid>
      <w:tr w:rsidR="00027E75" w:rsidRPr="00A4428A" w14:paraId="24CD701A" w14:textId="77777777" w:rsidTr="00415937">
        <w:tc>
          <w:tcPr>
            <w:tcW w:w="9904" w:type="dxa"/>
          </w:tcPr>
          <w:p w14:paraId="058E6CD3" w14:textId="77777777" w:rsidR="00027E75" w:rsidRPr="00027E75" w:rsidRDefault="00027E75" w:rsidP="00027E75">
            <w:pPr>
              <w:spacing w:after="0"/>
              <w:rPr>
                <w:rFonts w:ascii="Times" w:eastAsia="Batang" w:hAnsi="Times"/>
                <w:sz w:val="20"/>
                <w:szCs w:val="24"/>
                <w:lang w:val="en-US" w:eastAsia="zh-CN"/>
              </w:rPr>
            </w:pPr>
            <w:r w:rsidRPr="00027E75">
              <w:rPr>
                <w:rFonts w:ascii="Times" w:eastAsia="Batang" w:hAnsi="Times"/>
                <w:sz w:val="20"/>
                <w:szCs w:val="24"/>
                <w:lang w:val="en-US" w:eastAsia="zh-CN"/>
              </w:rPr>
              <w:t>Proposals:</w:t>
            </w:r>
          </w:p>
          <w:p w14:paraId="43F17F71" w14:textId="77777777" w:rsidR="00C55765" w:rsidRPr="00027E75" w:rsidRDefault="00B12A5B" w:rsidP="00B12A5B">
            <w:pPr>
              <w:numPr>
                <w:ilvl w:val="0"/>
                <w:numId w:val="10"/>
              </w:numPr>
              <w:tabs>
                <w:tab w:val="left" w:pos="720"/>
              </w:tabs>
              <w:spacing w:after="0"/>
              <w:rPr>
                <w:rFonts w:ascii="Times" w:eastAsia="Batang" w:hAnsi="Times"/>
                <w:sz w:val="20"/>
                <w:szCs w:val="24"/>
                <w:lang w:val="en-US" w:eastAsia="zh-CN"/>
              </w:rPr>
            </w:pPr>
            <w:r w:rsidRPr="00027E75">
              <w:rPr>
                <w:rFonts w:ascii="Times" w:eastAsia="Batang" w:hAnsi="Times"/>
                <w:sz w:val="20"/>
                <w:szCs w:val="24"/>
                <w:lang w:eastAsia="zh-CN"/>
              </w:rPr>
              <w:t>Select one of the following two alternatives:</w:t>
            </w:r>
          </w:p>
          <w:p w14:paraId="22B2F303" w14:textId="77777777" w:rsidR="00C55765" w:rsidRPr="00027E75" w:rsidRDefault="00B12A5B" w:rsidP="00B12A5B">
            <w:pPr>
              <w:numPr>
                <w:ilvl w:val="1"/>
                <w:numId w:val="10"/>
              </w:numPr>
              <w:tabs>
                <w:tab w:val="clear" w:pos="1440"/>
              </w:tabs>
              <w:spacing w:after="0"/>
              <w:rPr>
                <w:rFonts w:ascii="Times" w:eastAsia="Batang" w:hAnsi="Times"/>
                <w:sz w:val="20"/>
                <w:szCs w:val="24"/>
                <w:lang w:val="en-US" w:eastAsia="zh-CN"/>
              </w:rPr>
            </w:pPr>
            <w:r w:rsidRPr="00027E75">
              <w:rPr>
                <w:rFonts w:ascii="Times" w:eastAsia="Batang" w:hAnsi="Times"/>
                <w:b/>
                <w:bCs/>
                <w:sz w:val="20"/>
                <w:szCs w:val="24"/>
                <w:lang w:val="en-US" w:eastAsia="zh-CN"/>
              </w:rPr>
              <w:t xml:space="preserve">Alt 1: </w:t>
            </w:r>
            <w:r w:rsidRPr="00027E75">
              <w:rPr>
                <w:rFonts w:ascii="Times" w:eastAsia="Batang" w:hAnsi="Times"/>
                <w:sz w:val="20"/>
                <w:szCs w:val="24"/>
                <w:lang w:val="en-US" w:eastAsia="zh-CN"/>
              </w:rPr>
              <w:t>If a HARQ-ACK transmission from a UE using PUCCH format 1 determined by ARI overlaps with K SR occasions each using PUCCH format 1, in case of negative SR, the HARQ-ACK is transmitted on the HARQ-ACK resource. In case of positive SR, the HARQ-ACK is transmitted on the SR resource corresponding to the positive SR.</w:t>
            </w:r>
          </w:p>
          <w:p w14:paraId="46216F37" w14:textId="77777777" w:rsidR="00C55765" w:rsidRPr="00027E75" w:rsidRDefault="00B12A5B" w:rsidP="00B12A5B">
            <w:pPr>
              <w:numPr>
                <w:ilvl w:val="2"/>
                <w:numId w:val="10"/>
              </w:numPr>
              <w:tabs>
                <w:tab w:val="clear" w:pos="2160"/>
              </w:tabs>
              <w:spacing w:after="0"/>
              <w:rPr>
                <w:rFonts w:ascii="Times" w:eastAsia="Batang" w:hAnsi="Times"/>
                <w:sz w:val="20"/>
                <w:szCs w:val="24"/>
                <w:lang w:val="en-US" w:eastAsia="zh-CN"/>
              </w:rPr>
            </w:pPr>
            <w:r w:rsidRPr="00027E75">
              <w:rPr>
                <w:rFonts w:ascii="Times" w:eastAsia="Batang" w:hAnsi="Times"/>
                <w:b/>
                <w:bCs/>
                <w:sz w:val="20"/>
                <w:szCs w:val="24"/>
                <w:lang w:eastAsia="zh-CN"/>
              </w:rPr>
              <w:t>Supportive companies:</w:t>
            </w:r>
            <w:r w:rsidRPr="00027E75">
              <w:rPr>
                <w:rFonts w:ascii="Times" w:eastAsia="Batang" w:hAnsi="Times"/>
                <w:sz w:val="20"/>
                <w:szCs w:val="24"/>
                <w:lang w:eastAsia="zh-CN"/>
              </w:rPr>
              <w:t xml:space="preserve"> Nokia, E//, CATT, LG, DCM, HW, Vivo, Panasonic, DCM</w:t>
            </w:r>
          </w:p>
          <w:p w14:paraId="0BB46282" w14:textId="77777777" w:rsidR="00C55765" w:rsidRPr="00027E75" w:rsidRDefault="00B12A5B" w:rsidP="00B12A5B">
            <w:pPr>
              <w:numPr>
                <w:ilvl w:val="1"/>
                <w:numId w:val="10"/>
              </w:numPr>
              <w:tabs>
                <w:tab w:val="clear" w:pos="1440"/>
              </w:tabs>
              <w:spacing w:after="0"/>
              <w:rPr>
                <w:rFonts w:ascii="Times" w:eastAsia="Batang" w:hAnsi="Times"/>
                <w:sz w:val="20"/>
                <w:szCs w:val="24"/>
                <w:lang w:val="en-US" w:eastAsia="zh-CN"/>
              </w:rPr>
            </w:pPr>
            <w:r w:rsidRPr="00027E75">
              <w:rPr>
                <w:rFonts w:ascii="Times" w:eastAsia="Batang" w:hAnsi="Times"/>
                <w:b/>
                <w:bCs/>
                <w:sz w:val="20"/>
                <w:szCs w:val="24"/>
                <w:lang w:val="en-US" w:eastAsia="zh-CN"/>
              </w:rPr>
              <w:t>Alt 2:</w:t>
            </w:r>
            <w:r w:rsidRPr="00027E75">
              <w:rPr>
                <w:rFonts w:ascii="Times" w:eastAsia="Batang" w:hAnsi="Times"/>
                <w:sz w:val="20"/>
                <w:szCs w:val="24"/>
                <w:lang w:val="en-US" w:eastAsia="zh-CN"/>
              </w:rPr>
              <w:t xml:space="preserve"> </w:t>
            </w:r>
            <w:r w:rsidRPr="00027E75">
              <w:rPr>
                <w:rFonts w:ascii="Times" w:eastAsia="Batang" w:hAnsi="Times"/>
                <w:sz w:val="20"/>
                <w:szCs w:val="24"/>
                <w:lang w:val="x-none" w:eastAsia="zh-CN"/>
              </w:rPr>
              <w:t xml:space="preserve">PUCCH format 2 or 3 or 4 is used to carry L = 1 or 2 bits HARQ-ACK and K &gt; 1 SR. </w:t>
            </w:r>
            <w:r w:rsidRPr="00027E75">
              <w:rPr>
                <w:rFonts w:ascii="Times" w:eastAsia="Batang" w:hAnsi="Times"/>
                <w:sz w:val="20"/>
                <w:szCs w:val="24"/>
                <w:lang w:val="en-US" w:eastAsia="zh-CN"/>
              </w:rPr>
              <w:t xml:space="preserve"> That implies when a UE has K SRs configured in a same time position, </w:t>
            </w:r>
          </w:p>
          <w:p w14:paraId="2233BA51" w14:textId="77777777" w:rsidR="00C55765" w:rsidRPr="00027E75" w:rsidRDefault="00B12A5B" w:rsidP="00B12A5B">
            <w:pPr>
              <w:numPr>
                <w:ilvl w:val="2"/>
                <w:numId w:val="10"/>
              </w:numPr>
              <w:tabs>
                <w:tab w:val="clear" w:pos="2160"/>
              </w:tabs>
              <w:spacing w:after="0"/>
              <w:rPr>
                <w:rFonts w:ascii="Times" w:eastAsia="Batang" w:hAnsi="Times"/>
                <w:sz w:val="20"/>
                <w:szCs w:val="24"/>
                <w:lang w:val="en-US" w:eastAsia="zh-CN"/>
              </w:rPr>
            </w:pPr>
            <w:r w:rsidRPr="00027E75">
              <w:rPr>
                <w:rFonts w:ascii="Times" w:eastAsia="Batang" w:hAnsi="Times"/>
                <w:sz w:val="20"/>
                <w:szCs w:val="24"/>
                <w:lang w:val="en-US" w:eastAsia="zh-CN"/>
              </w:rPr>
              <w:t>For 1 or 2 bits HARQ-ACK, if K=0 or 1, ARI field in DCI indicates PUCCH format 0 or 1; otherwise, ARI field in DCI indicates PUCCH format 2 or 3 or 4.</w:t>
            </w:r>
          </w:p>
          <w:p w14:paraId="357F8BE5" w14:textId="77777777" w:rsidR="00C55765" w:rsidRPr="00027E75" w:rsidRDefault="00B12A5B" w:rsidP="00B12A5B">
            <w:pPr>
              <w:numPr>
                <w:ilvl w:val="2"/>
                <w:numId w:val="10"/>
              </w:numPr>
              <w:tabs>
                <w:tab w:val="clear" w:pos="2160"/>
              </w:tabs>
              <w:spacing w:after="0"/>
              <w:rPr>
                <w:rFonts w:ascii="Times" w:eastAsia="Batang" w:hAnsi="Times"/>
                <w:sz w:val="20"/>
                <w:szCs w:val="24"/>
                <w:lang w:val="en-US" w:eastAsia="zh-CN"/>
              </w:rPr>
            </w:pPr>
            <w:r w:rsidRPr="00027E75">
              <w:rPr>
                <w:rFonts w:ascii="Times" w:eastAsia="Batang" w:hAnsi="Times"/>
                <w:b/>
                <w:bCs/>
                <w:sz w:val="20"/>
                <w:szCs w:val="24"/>
                <w:lang w:eastAsia="zh-CN"/>
              </w:rPr>
              <w:t>Supportive companies:</w:t>
            </w:r>
            <w:r w:rsidRPr="00027E75">
              <w:rPr>
                <w:rFonts w:ascii="Times" w:eastAsia="Batang" w:hAnsi="Times"/>
                <w:sz w:val="20"/>
                <w:szCs w:val="24"/>
                <w:lang w:eastAsia="zh-CN"/>
              </w:rPr>
              <w:t xml:space="preserve"> Samsung, ZTE</w:t>
            </w:r>
          </w:p>
          <w:p w14:paraId="1ED6782F" w14:textId="459283E6" w:rsidR="00027E75" w:rsidRPr="00027E75" w:rsidRDefault="00027E75" w:rsidP="00027E75">
            <w:pPr>
              <w:spacing w:after="0"/>
              <w:rPr>
                <w:rFonts w:ascii="Times" w:eastAsia="SimSun" w:hAnsi="Times"/>
                <w:sz w:val="20"/>
                <w:szCs w:val="24"/>
                <w:lang w:val="en-US" w:eastAsia="zh-CN"/>
              </w:rPr>
            </w:pPr>
            <w:r w:rsidRPr="00027E75">
              <w:rPr>
                <w:rFonts w:ascii="Times" w:eastAsia="Batang" w:hAnsi="Times"/>
                <w:sz w:val="20"/>
                <w:szCs w:val="24"/>
                <w:lang w:val="en-US" w:eastAsia="zh-CN"/>
              </w:rPr>
              <w:t>Discuss till next meeting</w:t>
            </w:r>
          </w:p>
        </w:tc>
      </w:tr>
    </w:tbl>
    <w:p w14:paraId="3E7BDA51" w14:textId="03351279" w:rsidR="00027E75" w:rsidRDefault="00027E75" w:rsidP="00027E75">
      <w:pPr>
        <w:spacing w:beforeLines="50" w:before="120" w:afterLines="50" w:after="120"/>
        <w:jc w:val="both"/>
        <w:rPr>
          <w:rFonts w:eastAsia="ＭＳ 明朝"/>
          <w:sz w:val="22"/>
          <w:szCs w:val="22"/>
        </w:rPr>
      </w:pPr>
      <w:r>
        <w:rPr>
          <w:rFonts w:eastAsia="ＭＳ 明朝" w:hint="eastAsia"/>
          <w:sz w:val="22"/>
          <w:szCs w:val="22"/>
        </w:rPr>
        <w:t xml:space="preserve">We have </w:t>
      </w:r>
      <w:r>
        <w:rPr>
          <w:rFonts w:eastAsia="ＭＳ 明朝"/>
          <w:sz w:val="22"/>
          <w:szCs w:val="22"/>
        </w:rPr>
        <w:t>two</w:t>
      </w:r>
      <w:r>
        <w:rPr>
          <w:rFonts w:eastAsia="ＭＳ 明朝" w:hint="eastAsia"/>
          <w:sz w:val="22"/>
          <w:szCs w:val="22"/>
        </w:rPr>
        <w:t xml:space="preserve"> alternatives, </w:t>
      </w:r>
      <w:r>
        <w:rPr>
          <w:rFonts w:eastAsia="ＭＳ 明朝"/>
          <w:sz w:val="22"/>
          <w:szCs w:val="22"/>
        </w:rPr>
        <w:t>and</w:t>
      </w:r>
      <w:r>
        <w:rPr>
          <w:rFonts w:eastAsia="ＭＳ 明朝" w:hint="eastAsia"/>
          <w:sz w:val="22"/>
          <w:szCs w:val="22"/>
        </w:rPr>
        <w:t xml:space="preserve"> </w:t>
      </w:r>
      <w:r>
        <w:rPr>
          <w:rFonts w:eastAsia="ＭＳ 明朝"/>
          <w:sz w:val="22"/>
          <w:szCs w:val="22"/>
        </w:rPr>
        <w:t>our preference is Alt 2.</w:t>
      </w:r>
      <w:r w:rsidR="008A111B">
        <w:rPr>
          <w:rFonts w:eastAsia="ＭＳ 明朝"/>
          <w:sz w:val="22"/>
          <w:szCs w:val="22"/>
        </w:rPr>
        <w:t xml:space="preserve"> It seems that both two alternatives can work. For overlap between HARQ-ACK PF0 and multiple SR occasions, the same manner as Alt 2 should be supported as discussed above, hence it is feasible to support Alt 2 for overlap between HARQ-ACK PF1 and multiple SR occasions</w:t>
      </w:r>
      <w:r w:rsidR="006D542A">
        <w:rPr>
          <w:rFonts w:eastAsia="ＭＳ 明朝"/>
          <w:sz w:val="22"/>
          <w:szCs w:val="22"/>
        </w:rPr>
        <w:t>. The same collision handling can get UE implementation easier.</w:t>
      </w:r>
    </w:p>
    <w:p w14:paraId="7C21EAF4" w14:textId="1927F19D" w:rsidR="006D542A" w:rsidRPr="00691E11" w:rsidRDefault="006D542A" w:rsidP="006D542A">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3C3F9E02" w14:textId="3C547426" w:rsidR="006D542A" w:rsidRDefault="006D542A" w:rsidP="00B12A5B">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HARQ-ACK with PF1 is overlapped with multiple SR occasions, </w:t>
      </w:r>
      <w:r w:rsidRPr="008A111B">
        <w:rPr>
          <w:rFonts w:eastAsiaTheme="minorEastAsia"/>
          <w:i/>
          <w:sz w:val="22"/>
          <w:lang w:val="en-US"/>
        </w:rPr>
        <w:t>PUCCH format 2 is used to carry L = 1 or 2 bits HARQ-ACK and K &gt; 1 SR. That implies when a UE has K SRs configured in a same time position</w:t>
      </w:r>
      <w:r>
        <w:rPr>
          <w:rFonts w:eastAsiaTheme="minorEastAsia"/>
          <w:i/>
          <w:sz w:val="22"/>
          <w:lang w:val="en-US"/>
        </w:rPr>
        <w:t>.</w:t>
      </w:r>
    </w:p>
    <w:p w14:paraId="6F9D86DE" w14:textId="791B6CE9" w:rsidR="006D542A" w:rsidRDefault="006D542A" w:rsidP="00B12A5B">
      <w:pPr>
        <w:pStyle w:val="afd"/>
        <w:numPr>
          <w:ilvl w:val="1"/>
          <w:numId w:val="7"/>
        </w:numPr>
        <w:spacing w:afterLines="50" w:after="120"/>
        <w:ind w:leftChars="0"/>
        <w:jc w:val="both"/>
        <w:rPr>
          <w:rFonts w:eastAsiaTheme="minorEastAsia"/>
          <w:i/>
          <w:sz w:val="22"/>
          <w:lang w:val="en-US"/>
        </w:rPr>
      </w:pPr>
      <w:r w:rsidRPr="008A111B">
        <w:rPr>
          <w:rFonts w:eastAsiaTheme="minorEastAsia"/>
          <w:i/>
          <w:sz w:val="22"/>
          <w:lang w:val="en-US"/>
        </w:rPr>
        <w:lastRenderedPageBreak/>
        <w:t>For 1 or 2 bits HARQ-ACK, if K = 0 or 1, ARI field in DCI indicates PUCCH format 0 , otherwise, ARI field in DCI indicates PUCCH format 2.</w:t>
      </w:r>
    </w:p>
    <w:p w14:paraId="2C2E25E0" w14:textId="77777777" w:rsidR="00FC0D1E" w:rsidRPr="00FC0D1E" w:rsidRDefault="00FC0D1E" w:rsidP="00FC0D1E">
      <w:pPr>
        <w:spacing w:afterLines="50" w:after="120"/>
        <w:jc w:val="both"/>
        <w:rPr>
          <w:rFonts w:eastAsiaTheme="minorEastAsia"/>
          <w:sz w:val="22"/>
          <w:lang w:val="en-US"/>
        </w:rPr>
      </w:pPr>
    </w:p>
    <w:p w14:paraId="7B35C61B" w14:textId="77777777" w:rsidR="00FC0D1E" w:rsidRPr="00A12F71" w:rsidRDefault="00FC0D1E" w:rsidP="00FC0D1E">
      <w:pPr>
        <w:pStyle w:val="1"/>
        <w:numPr>
          <w:ilvl w:val="0"/>
          <w:numId w:val="6"/>
        </w:numPr>
        <w:spacing w:after="120"/>
        <w:jc w:val="both"/>
        <w:rPr>
          <w:b/>
          <w:lang w:val="en-US"/>
        </w:rPr>
      </w:pPr>
      <w:r w:rsidRPr="007A041F">
        <w:rPr>
          <w:b/>
          <w:lang w:val="en-US"/>
        </w:rPr>
        <w:t xml:space="preserve">HARQ-ACK bit mapping for </w:t>
      </w:r>
      <w:r>
        <w:rPr>
          <w:rFonts w:hint="eastAsia"/>
          <w:b/>
          <w:lang w:val="en-US"/>
        </w:rPr>
        <w:t>P</w:t>
      </w:r>
      <w:r w:rsidRPr="007A041F">
        <w:rPr>
          <w:b/>
          <w:lang w:val="en-US"/>
        </w:rPr>
        <w:t>F0/</w:t>
      </w:r>
      <w:r>
        <w:rPr>
          <w:rFonts w:hint="eastAsia"/>
          <w:b/>
          <w:lang w:val="en-US"/>
        </w:rPr>
        <w:t>P</w:t>
      </w:r>
      <w:r w:rsidRPr="007A041F">
        <w:rPr>
          <w:b/>
          <w:lang w:val="en-US"/>
        </w:rPr>
        <w:t>F1</w:t>
      </w:r>
    </w:p>
    <w:p w14:paraId="58FDE63B" w14:textId="77777777" w:rsidR="00FC0D1E" w:rsidRDefault="00FC0D1E" w:rsidP="00FC0D1E">
      <w:pPr>
        <w:spacing w:afterLines="50" w:after="120"/>
        <w:jc w:val="both"/>
        <w:rPr>
          <w:rFonts w:eastAsiaTheme="minorEastAsia"/>
          <w:sz w:val="22"/>
          <w:lang w:val="en-US"/>
        </w:rPr>
      </w:pPr>
      <w:r>
        <w:rPr>
          <w:rFonts w:eastAsiaTheme="minorEastAsia" w:hint="eastAsia"/>
          <w:sz w:val="22"/>
          <w:lang w:val="en-US"/>
        </w:rPr>
        <w:t xml:space="preserve">In RAN1 #92, some discussion was made whether </w:t>
      </w:r>
      <w:r w:rsidRPr="008F2A04">
        <w:rPr>
          <w:rFonts w:eastAsiaTheme="minorEastAsia"/>
          <w:sz w:val="22"/>
          <w:lang w:val="en-US"/>
        </w:rPr>
        <w:t xml:space="preserve">HARQ-ACK bit mapping for </w:t>
      </w:r>
      <w:r>
        <w:rPr>
          <w:rFonts w:eastAsiaTheme="minorEastAsia" w:hint="eastAsia"/>
          <w:sz w:val="22"/>
          <w:lang w:val="en-US"/>
        </w:rPr>
        <w:t>P</w:t>
      </w:r>
      <w:r w:rsidRPr="008F2A04">
        <w:rPr>
          <w:rFonts w:eastAsiaTheme="minorEastAsia"/>
          <w:sz w:val="22"/>
          <w:lang w:val="en-US"/>
        </w:rPr>
        <w:t>F0/</w:t>
      </w:r>
      <w:r>
        <w:rPr>
          <w:rFonts w:eastAsiaTheme="minorEastAsia" w:hint="eastAsia"/>
          <w:sz w:val="22"/>
          <w:lang w:val="en-US"/>
        </w:rPr>
        <w:t>P</w:t>
      </w:r>
      <w:r w:rsidRPr="008F2A04">
        <w:rPr>
          <w:rFonts w:eastAsiaTheme="minorEastAsia"/>
          <w:sz w:val="22"/>
          <w:lang w:val="en-US"/>
        </w:rPr>
        <w:t>F1</w:t>
      </w:r>
      <w:r>
        <w:rPr>
          <w:rFonts w:eastAsiaTheme="minorEastAsia" w:hint="eastAsia"/>
          <w:sz w:val="22"/>
          <w:lang w:val="en-US"/>
        </w:rPr>
        <w:t xml:space="preserve"> should be changed or not. The discussion was for the case of 2-bit is came from 2 PDCCH, </w:t>
      </w:r>
      <w:r w:rsidRPr="00E13B3E">
        <w:rPr>
          <w:rFonts w:eastAsiaTheme="minorEastAsia"/>
          <w:sz w:val="22"/>
          <w:lang w:val="en-US"/>
        </w:rPr>
        <w:t>miss understand</w:t>
      </w:r>
      <w:r>
        <w:rPr>
          <w:rFonts w:eastAsiaTheme="minorEastAsia" w:hint="eastAsia"/>
          <w:sz w:val="22"/>
          <w:lang w:val="en-US"/>
        </w:rPr>
        <w:t xml:space="preserve">ing for </w:t>
      </w:r>
      <w:r w:rsidRPr="008F2A04">
        <w:rPr>
          <w:rFonts w:eastAsiaTheme="minorEastAsia"/>
          <w:sz w:val="22"/>
          <w:lang w:val="en-US"/>
        </w:rPr>
        <w:t>HARQ-ACK bit mapping</w:t>
      </w:r>
      <w:r w:rsidRPr="00E13B3E">
        <w:rPr>
          <w:rFonts w:eastAsiaTheme="minorEastAsia"/>
          <w:sz w:val="22"/>
          <w:lang w:val="en-US"/>
        </w:rPr>
        <w:t xml:space="preserve"> b</w:t>
      </w:r>
      <w:r>
        <w:rPr>
          <w:rFonts w:eastAsiaTheme="minorEastAsia" w:hint="eastAsia"/>
          <w:sz w:val="22"/>
          <w:lang w:val="en-US"/>
        </w:rPr>
        <w:t>etween</w:t>
      </w:r>
      <w:r w:rsidRPr="00E13B3E">
        <w:rPr>
          <w:rFonts w:eastAsiaTheme="minorEastAsia"/>
          <w:sz w:val="22"/>
          <w:lang w:val="en-US"/>
        </w:rPr>
        <w:t xml:space="preserve"> UE and gNB may be happened</w:t>
      </w:r>
      <w:r>
        <w:rPr>
          <w:rFonts w:eastAsiaTheme="minorEastAsia" w:hint="eastAsia"/>
          <w:sz w:val="22"/>
          <w:lang w:val="en-US"/>
        </w:rPr>
        <w:t xml:space="preserve">. However, we propose to NOT change </w:t>
      </w:r>
      <w:r w:rsidRPr="00E13B3E">
        <w:rPr>
          <w:rFonts w:eastAsiaTheme="minorEastAsia"/>
          <w:sz w:val="22"/>
          <w:lang w:val="en-US"/>
        </w:rPr>
        <w:t>HARQ-ACK bit mapping</w:t>
      </w:r>
      <w:r>
        <w:rPr>
          <w:rFonts w:eastAsiaTheme="minorEastAsia" w:hint="eastAsia"/>
          <w:sz w:val="22"/>
          <w:lang w:val="en-US"/>
        </w:rPr>
        <w:t xml:space="preserve"> because of following reasons:</w:t>
      </w:r>
    </w:p>
    <w:p w14:paraId="1F7638FB" w14:textId="77777777" w:rsidR="00FC0D1E" w:rsidRDefault="00FC0D1E" w:rsidP="00FC0D1E">
      <w:pPr>
        <w:pStyle w:val="afd"/>
        <w:widowControl w:val="0"/>
        <w:numPr>
          <w:ilvl w:val="0"/>
          <w:numId w:val="8"/>
        </w:numPr>
        <w:spacing w:afterLines="50" w:after="120"/>
        <w:ind w:leftChars="0"/>
        <w:jc w:val="both"/>
        <w:rPr>
          <w:sz w:val="22"/>
          <w:lang w:eastAsia="zh-CN"/>
        </w:rPr>
      </w:pPr>
      <w:r w:rsidRPr="007A041F">
        <w:rPr>
          <w:sz w:val="22"/>
          <w:lang w:eastAsia="zh-CN"/>
        </w:rPr>
        <w:t>Th</w:t>
      </w:r>
      <w:r>
        <w:rPr>
          <w:rFonts w:hint="eastAsia"/>
          <w:sz w:val="22"/>
        </w:rPr>
        <w:t>is misunderstanding is only happen when dynamic codebook is used and 2 HARQ-ACK bits are came from exactly 2 PDCCHs on one serving cell, and if the 2</w:t>
      </w:r>
      <w:r w:rsidRPr="00AE6F3B">
        <w:rPr>
          <w:rFonts w:hint="eastAsia"/>
          <w:sz w:val="22"/>
          <w:vertAlign w:val="superscript"/>
        </w:rPr>
        <w:t>nd</w:t>
      </w:r>
      <w:r>
        <w:rPr>
          <w:rFonts w:hint="eastAsia"/>
          <w:sz w:val="22"/>
        </w:rPr>
        <w:t xml:space="preserve"> PDCCH is miss detected.</w:t>
      </w:r>
    </w:p>
    <w:p w14:paraId="1574BCF8" w14:textId="77777777" w:rsidR="00FC0D1E" w:rsidRDefault="00FC0D1E" w:rsidP="00FC0D1E">
      <w:pPr>
        <w:pStyle w:val="afd"/>
        <w:widowControl w:val="0"/>
        <w:numPr>
          <w:ilvl w:val="0"/>
          <w:numId w:val="8"/>
        </w:numPr>
        <w:spacing w:afterLines="50" w:after="120"/>
        <w:ind w:leftChars="0"/>
        <w:jc w:val="both"/>
        <w:rPr>
          <w:sz w:val="22"/>
          <w:lang w:eastAsia="zh-CN"/>
        </w:rPr>
      </w:pPr>
      <w:r w:rsidRPr="007A041F">
        <w:rPr>
          <w:sz w:val="22"/>
          <w:lang w:eastAsia="zh-CN"/>
        </w:rPr>
        <w:t>Th</w:t>
      </w:r>
      <w:r>
        <w:rPr>
          <w:rFonts w:hint="eastAsia"/>
          <w:sz w:val="22"/>
        </w:rPr>
        <w:t>e misunderstanding does not happen if PUCCH resources indicated by the 1</w:t>
      </w:r>
      <w:r w:rsidRPr="00EE009D">
        <w:rPr>
          <w:rFonts w:hint="eastAsia"/>
          <w:sz w:val="22"/>
          <w:vertAlign w:val="superscript"/>
        </w:rPr>
        <w:t>st</w:t>
      </w:r>
      <w:r>
        <w:rPr>
          <w:rFonts w:hint="eastAsia"/>
          <w:sz w:val="22"/>
        </w:rPr>
        <w:t xml:space="preserve"> PDCCH and the 2</w:t>
      </w:r>
      <w:r w:rsidRPr="00EE009D">
        <w:rPr>
          <w:rFonts w:hint="eastAsia"/>
          <w:sz w:val="22"/>
          <w:vertAlign w:val="superscript"/>
        </w:rPr>
        <w:t>nd</w:t>
      </w:r>
      <w:r>
        <w:rPr>
          <w:rFonts w:hint="eastAsia"/>
          <w:sz w:val="22"/>
        </w:rPr>
        <w:t xml:space="preserve"> PDCCH are different, i.e. at least one of ARI-bit or CCE-index of the 2 PDCCHs are different, the misunderstanding does not happen.</w:t>
      </w:r>
    </w:p>
    <w:p w14:paraId="3A822A05" w14:textId="77777777" w:rsidR="00FC0D1E" w:rsidRPr="00AE6F3B" w:rsidRDefault="00FC0D1E" w:rsidP="00FC0D1E">
      <w:pPr>
        <w:pStyle w:val="afd"/>
        <w:widowControl w:val="0"/>
        <w:numPr>
          <w:ilvl w:val="0"/>
          <w:numId w:val="8"/>
        </w:numPr>
        <w:spacing w:afterLines="50" w:after="120"/>
        <w:ind w:leftChars="0"/>
        <w:jc w:val="both"/>
        <w:rPr>
          <w:sz w:val="22"/>
          <w:lang w:eastAsia="zh-CN"/>
        </w:rPr>
      </w:pPr>
      <w:r w:rsidRPr="00AE6F3B">
        <w:rPr>
          <w:rFonts w:hint="eastAsia"/>
          <w:sz w:val="22"/>
        </w:rPr>
        <w:t xml:space="preserve">If the HARQ-ACK bit mapping for PF0 is changed, HARQ-ACK error rate degrades for the case of the large delay spread because the HARQ-ACK bit mapping specified in TS 38.213 does not use </w:t>
      </w:r>
      <w:r w:rsidRPr="00AE6F3B">
        <w:rPr>
          <w:sz w:val="22"/>
        </w:rPr>
        <w:t>adjacent</w:t>
      </w:r>
      <w:r w:rsidRPr="00AE6F3B">
        <w:rPr>
          <w:rFonts w:hint="eastAsia"/>
          <w:sz w:val="22"/>
        </w:rPr>
        <w:t xml:space="preserve"> CS</w:t>
      </w:r>
      <w:r>
        <w:rPr>
          <w:rFonts w:hint="eastAsia"/>
          <w:sz w:val="22"/>
        </w:rPr>
        <w:t xml:space="preserve"> for different HARQ-ACK bit.</w:t>
      </w:r>
    </w:p>
    <w:p w14:paraId="2E92D6F0" w14:textId="77777777" w:rsidR="00FC0D1E" w:rsidRDefault="00FC0D1E" w:rsidP="00FC0D1E">
      <w:pPr>
        <w:pStyle w:val="afd"/>
        <w:widowControl w:val="0"/>
        <w:numPr>
          <w:ilvl w:val="0"/>
          <w:numId w:val="8"/>
        </w:numPr>
        <w:spacing w:afterLines="50" w:after="120"/>
        <w:ind w:leftChars="0"/>
        <w:jc w:val="both"/>
        <w:rPr>
          <w:sz w:val="22"/>
          <w:lang w:eastAsia="zh-CN"/>
        </w:rPr>
      </w:pPr>
      <w:r w:rsidRPr="00AE6F3B">
        <w:rPr>
          <w:rFonts w:hint="eastAsia"/>
          <w:sz w:val="22"/>
        </w:rPr>
        <w:t>If the HARQ-ACK bit mapping for PF</w:t>
      </w:r>
      <w:r>
        <w:rPr>
          <w:rFonts w:hint="eastAsia"/>
          <w:sz w:val="22"/>
        </w:rPr>
        <w:t>1</w:t>
      </w:r>
      <w:r w:rsidRPr="00AE6F3B">
        <w:rPr>
          <w:rFonts w:hint="eastAsia"/>
          <w:sz w:val="22"/>
        </w:rPr>
        <w:t xml:space="preserve"> is changed,</w:t>
      </w:r>
      <w:r>
        <w:rPr>
          <w:rFonts w:hint="eastAsia"/>
          <w:sz w:val="22"/>
        </w:rPr>
        <w:t xml:space="preserve"> </w:t>
      </w:r>
      <w:r w:rsidRPr="00EE009D">
        <w:rPr>
          <w:sz w:val="22"/>
        </w:rPr>
        <w:t>Grey coding is not used</w:t>
      </w:r>
      <w:r>
        <w:rPr>
          <w:rFonts w:hint="eastAsia"/>
          <w:sz w:val="22"/>
        </w:rPr>
        <w:t>, which would cause another performance issue.</w:t>
      </w:r>
    </w:p>
    <w:p w14:paraId="524C75DA" w14:textId="77777777" w:rsidR="00FC0D1E" w:rsidRDefault="00FC0D1E" w:rsidP="00FC0D1E">
      <w:pPr>
        <w:pStyle w:val="afd"/>
        <w:widowControl w:val="0"/>
        <w:numPr>
          <w:ilvl w:val="0"/>
          <w:numId w:val="8"/>
        </w:numPr>
        <w:spacing w:afterLines="50" w:after="120"/>
        <w:ind w:leftChars="0"/>
        <w:jc w:val="both"/>
        <w:rPr>
          <w:sz w:val="22"/>
          <w:lang w:eastAsia="zh-CN"/>
        </w:rPr>
      </w:pPr>
      <w:r>
        <w:rPr>
          <w:rFonts w:hint="eastAsia"/>
          <w:sz w:val="22"/>
        </w:rPr>
        <w:t xml:space="preserve">We have already agreed </w:t>
      </w:r>
      <w:r w:rsidRPr="00EE009D">
        <w:rPr>
          <w:sz w:val="22"/>
        </w:rPr>
        <w:t>HARQ-ACK bit mapping for PF0/PF1</w:t>
      </w:r>
      <w:r>
        <w:rPr>
          <w:rFonts w:hint="eastAsia"/>
          <w:sz w:val="22"/>
        </w:rPr>
        <w:t xml:space="preserve">, and the agreement should be reverted only if there is </w:t>
      </w:r>
      <w:r>
        <w:rPr>
          <w:sz w:val="22"/>
        </w:rPr>
        <w:t>critical</w:t>
      </w:r>
      <w:r>
        <w:rPr>
          <w:rFonts w:hint="eastAsia"/>
          <w:sz w:val="22"/>
        </w:rPr>
        <w:t xml:space="preserve"> issue; for this case, there is no critical issue.</w:t>
      </w:r>
    </w:p>
    <w:p w14:paraId="5A51FCAB" w14:textId="0419E4C5" w:rsidR="00FC0D1E" w:rsidRPr="00691E11" w:rsidRDefault="00FC0D1E" w:rsidP="00FC0D1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5</w:t>
      </w:r>
      <w:r w:rsidRPr="00691E11">
        <w:rPr>
          <w:rFonts w:eastAsiaTheme="minorEastAsia"/>
          <w:b/>
          <w:sz w:val="22"/>
          <w:u w:val="single"/>
          <w:lang w:val="en-US"/>
        </w:rPr>
        <w:t>:</w:t>
      </w:r>
    </w:p>
    <w:p w14:paraId="1657091C" w14:textId="77777777" w:rsidR="00FC0D1E" w:rsidRDefault="00FC0D1E" w:rsidP="00FC0D1E">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C</w:t>
      </w:r>
      <w:r>
        <w:rPr>
          <w:rFonts w:eastAsiaTheme="minorEastAsia" w:hint="eastAsia"/>
          <w:i/>
          <w:sz w:val="22"/>
          <w:lang w:val="en-US"/>
        </w:rPr>
        <w:t>onclude as following:</w:t>
      </w:r>
    </w:p>
    <w:p w14:paraId="24053A9C" w14:textId="77777777" w:rsidR="00FC0D1E" w:rsidRDefault="00FC0D1E" w:rsidP="00FC0D1E">
      <w:pPr>
        <w:pStyle w:val="afd"/>
        <w:numPr>
          <w:ilvl w:val="1"/>
          <w:numId w:val="7"/>
        </w:numPr>
        <w:spacing w:afterLines="50" w:after="120"/>
        <w:ind w:leftChars="0"/>
        <w:jc w:val="both"/>
        <w:rPr>
          <w:rFonts w:eastAsiaTheme="minorEastAsia"/>
          <w:i/>
          <w:sz w:val="22"/>
          <w:lang w:val="en-US"/>
        </w:rPr>
      </w:pPr>
      <w:r>
        <w:rPr>
          <w:rFonts w:eastAsiaTheme="minorEastAsia" w:hint="eastAsia"/>
          <w:i/>
          <w:sz w:val="22"/>
          <w:lang w:val="en-US"/>
        </w:rPr>
        <w:t xml:space="preserve">No need to change </w:t>
      </w:r>
      <w:r w:rsidRPr="00EE009D">
        <w:rPr>
          <w:rFonts w:eastAsiaTheme="minorEastAsia"/>
          <w:i/>
          <w:sz w:val="22"/>
          <w:lang w:val="en-US"/>
        </w:rPr>
        <w:t>HARQ-ACK bit mapping for PF0/PF1</w:t>
      </w:r>
      <w:r>
        <w:rPr>
          <w:rFonts w:eastAsiaTheme="minorEastAsia" w:hint="eastAsia"/>
          <w:i/>
          <w:sz w:val="22"/>
          <w:lang w:val="en-US"/>
        </w:rPr>
        <w:t xml:space="preserve"> because there is no critical issue.</w:t>
      </w:r>
    </w:p>
    <w:p w14:paraId="0FA0A7B0" w14:textId="77777777" w:rsidR="00027E75" w:rsidRPr="00FC0D1E" w:rsidRDefault="00027E75" w:rsidP="009A3750">
      <w:pPr>
        <w:spacing w:afterLines="50" w:after="120"/>
        <w:jc w:val="both"/>
        <w:rPr>
          <w:rFonts w:eastAsia="ＭＳ 明朝"/>
          <w:sz w:val="22"/>
          <w:szCs w:val="22"/>
          <w:lang w:val="en-US"/>
        </w:rPr>
      </w:pP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7655EA68" w:rsidR="00E55B65" w:rsidRDefault="0002322F" w:rsidP="00D5166A">
      <w:pPr>
        <w:spacing w:after="120"/>
        <w:jc w:val="both"/>
        <w:rPr>
          <w:rFonts w:eastAsia="ＭＳ 明朝"/>
          <w:iCs/>
          <w:sz w:val="22"/>
        </w:rPr>
      </w:pPr>
      <w:r>
        <w:rPr>
          <w:rFonts w:eastAsia="SimSun" w:hint="eastAsia"/>
          <w:sz w:val="22"/>
          <w:szCs w:val="22"/>
          <w:lang w:val="en-US" w:eastAsia="zh-CN"/>
        </w:rPr>
        <w:t xml:space="preserve">In this contribution, we </w:t>
      </w:r>
      <w:r w:rsidR="006A6DAE">
        <w:rPr>
          <w:rFonts w:eastAsiaTheme="minorEastAsia" w:hint="eastAsia"/>
          <w:sz w:val="22"/>
          <w:szCs w:val="22"/>
          <w:lang w:val="en-US"/>
        </w:rPr>
        <w:t xml:space="preserve">discussed </w:t>
      </w:r>
      <w:r w:rsidR="006A6DAE">
        <w:rPr>
          <w:rFonts w:eastAsia="ＭＳ 明朝" w:hint="eastAsia"/>
          <w:sz w:val="22"/>
          <w:lang w:val="en-US"/>
        </w:rPr>
        <w:t>remaining issue for short-PUCCH</w:t>
      </w:r>
      <w:r w:rsidR="002A21BF">
        <w:rPr>
          <w:rFonts w:eastAsia="ＭＳ 明朝" w:hint="eastAsia"/>
          <w:sz w:val="22"/>
          <w:lang w:val="en-US"/>
        </w:rPr>
        <w:t>.</w:t>
      </w:r>
      <w:r w:rsidR="006A6DAE">
        <w:rPr>
          <w:rFonts w:eastAsia="ＭＳ 明朝" w:hint="eastAsia"/>
          <w:sz w:val="22"/>
          <w:lang w:val="en-US"/>
        </w:rPr>
        <w:t xml:space="preserve"> </w:t>
      </w:r>
      <w:r w:rsidR="00FC0D1E">
        <w:rPr>
          <w:rFonts w:eastAsia="ＭＳ 明朝"/>
          <w:sz w:val="22"/>
          <w:lang w:val="en-US"/>
        </w:rPr>
        <w:t xml:space="preserve">The following </w:t>
      </w:r>
      <w:r w:rsidR="00112492">
        <w:rPr>
          <w:rFonts w:eastAsia="ＭＳ 明朝"/>
          <w:iCs/>
          <w:sz w:val="22"/>
        </w:rPr>
        <w:t>proposals were made:</w:t>
      </w:r>
    </w:p>
    <w:p w14:paraId="6A292BAE" w14:textId="77777777" w:rsidR="00FC0D1E" w:rsidRPr="00691E11" w:rsidRDefault="00FC0D1E" w:rsidP="00FC0D1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1</w:t>
      </w:r>
      <w:r w:rsidRPr="00691E11">
        <w:rPr>
          <w:rFonts w:eastAsiaTheme="minorEastAsia"/>
          <w:b/>
          <w:sz w:val="22"/>
          <w:u w:val="single"/>
          <w:lang w:val="en-US"/>
        </w:rPr>
        <w:t>:</w:t>
      </w:r>
    </w:p>
    <w:p w14:paraId="487D9B7C" w14:textId="77777777" w:rsidR="00FC0D1E" w:rsidRDefault="00FC0D1E" w:rsidP="00FC0D1E">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Collision handling should consider m</w:t>
      </w:r>
      <w:r>
        <w:rPr>
          <w:rFonts w:eastAsiaTheme="minorEastAsia" w:hint="eastAsia"/>
          <w:i/>
          <w:sz w:val="22"/>
          <w:lang w:val="en-US"/>
        </w:rPr>
        <w:t>ultiple PUCCH transmissions for HARQ-ACK</w:t>
      </w:r>
      <w:r>
        <w:rPr>
          <w:rFonts w:eastAsiaTheme="minorEastAsia"/>
          <w:i/>
          <w:sz w:val="22"/>
          <w:lang w:val="en-US"/>
        </w:rPr>
        <w:t>.</w:t>
      </w:r>
    </w:p>
    <w:p w14:paraId="15C2C5C2" w14:textId="77777777" w:rsidR="00FC0D1E" w:rsidRDefault="00FC0D1E" w:rsidP="00FC0D1E">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If multiple PUCCHs for HARQ-ACK are overlapped, all of the HARQ-ACKs are multiplexed on the PUCCH resource indicated by ARI in the last DCI among all DCIs indicating the PUCCH transmissions.</w:t>
      </w:r>
    </w:p>
    <w:p w14:paraId="5E6EBA22" w14:textId="77777777" w:rsidR="00FC0D1E" w:rsidRPr="00691E11" w:rsidRDefault="00FC0D1E" w:rsidP="00FC0D1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2</w:t>
      </w:r>
      <w:r w:rsidRPr="00691E11">
        <w:rPr>
          <w:rFonts w:eastAsiaTheme="minorEastAsia"/>
          <w:b/>
          <w:sz w:val="22"/>
          <w:u w:val="single"/>
          <w:lang w:val="en-US"/>
        </w:rPr>
        <w:t>:</w:t>
      </w:r>
    </w:p>
    <w:p w14:paraId="58E7A648" w14:textId="77777777" w:rsidR="00FC0D1E" w:rsidRDefault="00FC0D1E" w:rsidP="00FC0D1E">
      <w:pPr>
        <w:pStyle w:val="afd"/>
        <w:numPr>
          <w:ilvl w:val="0"/>
          <w:numId w:val="7"/>
        </w:numPr>
        <w:spacing w:afterLines="50" w:after="120"/>
        <w:ind w:leftChars="0"/>
        <w:jc w:val="both"/>
        <w:rPr>
          <w:rFonts w:eastAsiaTheme="minorEastAsia"/>
          <w:i/>
          <w:sz w:val="22"/>
          <w:lang w:val="en-US"/>
        </w:rPr>
      </w:pPr>
      <w:r w:rsidRPr="00027E75">
        <w:rPr>
          <w:rFonts w:eastAsiaTheme="minorEastAsia"/>
          <w:i/>
          <w:sz w:val="22"/>
          <w:lang w:val="en-US"/>
        </w:rPr>
        <w:t>When HARQ-ACK/SR PUCCH resource determined by ARI and configured CSI PUCCH resources have the same starting symbols in a slot, if the UE is configured with only one PUCCH resource set and simultaneous transmission of HARQ-ACK/SR and CSI is enabled,</w:t>
      </w:r>
      <w:r>
        <w:rPr>
          <w:rFonts w:eastAsiaTheme="minorEastAsia"/>
          <w:i/>
          <w:sz w:val="22"/>
          <w:lang w:val="en-US"/>
        </w:rPr>
        <w:t xml:space="preserve"> </w:t>
      </w:r>
      <w:r w:rsidRPr="00027E75">
        <w:rPr>
          <w:rFonts w:eastAsiaTheme="minorEastAsia"/>
          <w:i/>
          <w:sz w:val="22"/>
          <w:lang w:val="en-US"/>
        </w:rPr>
        <w:t>HARQ-ACK/SR and CSI are transmitted together by PUCCH resource for CSI</w:t>
      </w:r>
      <w:r>
        <w:rPr>
          <w:rFonts w:eastAsiaTheme="minorEastAsia"/>
          <w:i/>
          <w:sz w:val="22"/>
          <w:lang w:val="en-US"/>
        </w:rPr>
        <w:t>.</w:t>
      </w:r>
    </w:p>
    <w:p w14:paraId="60DAACC1" w14:textId="77777777" w:rsidR="00FC0D1E" w:rsidRPr="00691E11" w:rsidRDefault="00FC0D1E" w:rsidP="00FC0D1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3</w:t>
      </w:r>
      <w:r w:rsidRPr="00691E11">
        <w:rPr>
          <w:rFonts w:eastAsiaTheme="minorEastAsia"/>
          <w:b/>
          <w:sz w:val="22"/>
          <w:u w:val="single"/>
          <w:lang w:val="en-US"/>
        </w:rPr>
        <w:t>:</w:t>
      </w:r>
    </w:p>
    <w:p w14:paraId="40226445" w14:textId="77777777" w:rsidR="00FC0D1E" w:rsidRDefault="00FC0D1E" w:rsidP="00FC0D1E">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 xml:space="preserve">When HARQ-ACK with PF0 is overlapped with multiple SR occasions, </w:t>
      </w:r>
      <w:r w:rsidRPr="008A111B">
        <w:rPr>
          <w:rFonts w:eastAsiaTheme="minorEastAsia"/>
          <w:i/>
          <w:sz w:val="22"/>
          <w:lang w:val="en-US"/>
        </w:rPr>
        <w:t>PUCCH format 2 is used to carry L = 1 or 2 bits HARQ-ACK and K &gt; 1 SR. That implies when a UE has K SRs configured in a same time position</w:t>
      </w:r>
      <w:r>
        <w:rPr>
          <w:rFonts w:eastAsiaTheme="minorEastAsia"/>
          <w:i/>
          <w:sz w:val="22"/>
          <w:lang w:val="en-US"/>
        </w:rPr>
        <w:t>.</w:t>
      </w:r>
    </w:p>
    <w:p w14:paraId="026D8416" w14:textId="77777777" w:rsidR="00FC0D1E" w:rsidRDefault="00FC0D1E" w:rsidP="00FC0D1E">
      <w:pPr>
        <w:pStyle w:val="afd"/>
        <w:numPr>
          <w:ilvl w:val="1"/>
          <w:numId w:val="7"/>
        </w:numPr>
        <w:spacing w:afterLines="50" w:after="120"/>
        <w:ind w:leftChars="0"/>
        <w:jc w:val="both"/>
        <w:rPr>
          <w:rFonts w:eastAsiaTheme="minorEastAsia"/>
          <w:i/>
          <w:sz w:val="22"/>
          <w:lang w:val="en-US"/>
        </w:rPr>
      </w:pPr>
      <w:r w:rsidRPr="008A111B">
        <w:rPr>
          <w:rFonts w:eastAsiaTheme="minorEastAsia"/>
          <w:i/>
          <w:sz w:val="22"/>
          <w:lang w:val="en-US"/>
        </w:rPr>
        <w:t>For 1 or 2 bits HARQ-ACK, if K = 0 or 1, ARI field in DCI indicates PUCCH format 0 , otherwise, ARI field in DCI indicates PUCCH format 2.</w:t>
      </w:r>
    </w:p>
    <w:p w14:paraId="2C92DAB3" w14:textId="77777777" w:rsidR="00FC0D1E" w:rsidRPr="00691E11" w:rsidRDefault="00FC0D1E" w:rsidP="00FC0D1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4</w:t>
      </w:r>
      <w:r w:rsidRPr="00691E11">
        <w:rPr>
          <w:rFonts w:eastAsiaTheme="minorEastAsia"/>
          <w:b/>
          <w:sz w:val="22"/>
          <w:u w:val="single"/>
          <w:lang w:val="en-US"/>
        </w:rPr>
        <w:t>:</w:t>
      </w:r>
    </w:p>
    <w:p w14:paraId="18DCD62D" w14:textId="77777777" w:rsidR="00FC0D1E" w:rsidRDefault="00FC0D1E" w:rsidP="00FC0D1E">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lastRenderedPageBreak/>
        <w:t xml:space="preserve">When HARQ-ACK with PF1 is overlapped with multiple SR occasions, </w:t>
      </w:r>
      <w:r w:rsidRPr="008A111B">
        <w:rPr>
          <w:rFonts w:eastAsiaTheme="minorEastAsia"/>
          <w:i/>
          <w:sz w:val="22"/>
          <w:lang w:val="en-US"/>
        </w:rPr>
        <w:t>PUCCH format 2 is used to carry L = 1 or 2 bits HARQ-ACK and K &gt; 1 SR. That implies when a UE has K SRs configured in a same time position</w:t>
      </w:r>
      <w:r>
        <w:rPr>
          <w:rFonts w:eastAsiaTheme="minorEastAsia"/>
          <w:i/>
          <w:sz w:val="22"/>
          <w:lang w:val="en-US"/>
        </w:rPr>
        <w:t>.</w:t>
      </w:r>
    </w:p>
    <w:p w14:paraId="6B114B52" w14:textId="77777777" w:rsidR="00FC0D1E" w:rsidRDefault="00FC0D1E" w:rsidP="00FC0D1E">
      <w:pPr>
        <w:pStyle w:val="afd"/>
        <w:numPr>
          <w:ilvl w:val="1"/>
          <w:numId w:val="7"/>
        </w:numPr>
        <w:spacing w:afterLines="50" w:after="120"/>
        <w:ind w:leftChars="0"/>
        <w:jc w:val="both"/>
        <w:rPr>
          <w:rFonts w:eastAsiaTheme="minorEastAsia"/>
          <w:i/>
          <w:sz w:val="22"/>
          <w:lang w:val="en-US"/>
        </w:rPr>
      </w:pPr>
      <w:r w:rsidRPr="008A111B">
        <w:rPr>
          <w:rFonts w:eastAsiaTheme="minorEastAsia"/>
          <w:i/>
          <w:sz w:val="22"/>
          <w:lang w:val="en-US"/>
        </w:rPr>
        <w:t>For 1 or 2 bits HARQ-ACK, if K = 0 or 1, ARI field in DCI indicates PUCCH format 0 , otherwise, ARI field in DCI indicates PUCCH format 2.</w:t>
      </w:r>
    </w:p>
    <w:p w14:paraId="51C13C99" w14:textId="77777777" w:rsidR="00FC0D1E" w:rsidRPr="00691E11" w:rsidRDefault="00FC0D1E" w:rsidP="00FC0D1E">
      <w:pPr>
        <w:spacing w:afterLines="50" w:after="120"/>
        <w:jc w:val="both"/>
        <w:rPr>
          <w:rFonts w:eastAsiaTheme="minorEastAsia"/>
          <w:b/>
          <w:sz w:val="22"/>
          <w:u w:val="single"/>
          <w:lang w:val="en-US"/>
        </w:rPr>
      </w:pPr>
      <w:r w:rsidRPr="00691E11">
        <w:rPr>
          <w:rFonts w:eastAsiaTheme="minorEastAsia"/>
          <w:b/>
          <w:sz w:val="22"/>
          <w:u w:val="single"/>
          <w:lang w:val="en-US"/>
        </w:rPr>
        <w:t xml:space="preserve">Proposal </w:t>
      </w:r>
      <w:r>
        <w:rPr>
          <w:rFonts w:eastAsiaTheme="minorEastAsia" w:hint="eastAsia"/>
          <w:b/>
          <w:sz w:val="22"/>
          <w:u w:val="single"/>
          <w:lang w:val="en-US"/>
        </w:rPr>
        <w:t>5</w:t>
      </w:r>
      <w:r w:rsidRPr="00691E11">
        <w:rPr>
          <w:rFonts w:eastAsiaTheme="minorEastAsia"/>
          <w:b/>
          <w:sz w:val="22"/>
          <w:u w:val="single"/>
          <w:lang w:val="en-US"/>
        </w:rPr>
        <w:t>:</w:t>
      </w:r>
    </w:p>
    <w:p w14:paraId="7D3E9391" w14:textId="77777777" w:rsidR="00FC0D1E" w:rsidRDefault="00FC0D1E" w:rsidP="00FC0D1E">
      <w:pPr>
        <w:pStyle w:val="afd"/>
        <w:numPr>
          <w:ilvl w:val="0"/>
          <w:numId w:val="7"/>
        </w:numPr>
        <w:spacing w:afterLines="50" w:after="120"/>
        <w:ind w:leftChars="0"/>
        <w:jc w:val="both"/>
        <w:rPr>
          <w:rFonts w:eastAsiaTheme="minorEastAsia"/>
          <w:i/>
          <w:sz w:val="22"/>
          <w:lang w:val="en-US"/>
        </w:rPr>
      </w:pPr>
      <w:r>
        <w:rPr>
          <w:rFonts w:eastAsiaTheme="minorEastAsia"/>
          <w:i/>
          <w:sz w:val="22"/>
          <w:lang w:val="en-US"/>
        </w:rPr>
        <w:t>C</w:t>
      </w:r>
      <w:r>
        <w:rPr>
          <w:rFonts w:eastAsiaTheme="minorEastAsia" w:hint="eastAsia"/>
          <w:i/>
          <w:sz w:val="22"/>
          <w:lang w:val="en-US"/>
        </w:rPr>
        <w:t>onclude as following:</w:t>
      </w:r>
    </w:p>
    <w:p w14:paraId="64B027A5" w14:textId="77777777" w:rsidR="00FC0D1E" w:rsidRDefault="00FC0D1E" w:rsidP="00FC0D1E">
      <w:pPr>
        <w:pStyle w:val="afd"/>
        <w:numPr>
          <w:ilvl w:val="1"/>
          <w:numId w:val="7"/>
        </w:numPr>
        <w:spacing w:afterLines="50" w:after="120"/>
        <w:ind w:leftChars="0"/>
        <w:jc w:val="both"/>
        <w:rPr>
          <w:rFonts w:eastAsiaTheme="minorEastAsia"/>
          <w:i/>
          <w:sz w:val="22"/>
          <w:lang w:val="en-US"/>
        </w:rPr>
      </w:pPr>
      <w:r>
        <w:rPr>
          <w:rFonts w:eastAsiaTheme="minorEastAsia" w:hint="eastAsia"/>
          <w:i/>
          <w:sz w:val="22"/>
          <w:lang w:val="en-US"/>
        </w:rPr>
        <w:t xml:space="preserve">No need to change </w:t>
      </w:r>
      <w:r w:rsidRPr="00EE009D">
        <w:rPr>
          <w:rFonts w:eastAsiaTheme="minorEastAsia"/>
          <w:i/>
          <w:sz w:val="22"/>
          <w:lang w:val="en-US"/>
        </w:rPr>
        <w:t>HARQ-ACK bit mapping for PF0/PF1</w:t>
      </w:r>
      <w:r>
        <w:rPr>
          <w:rFonts w:eastAsiaTheme="minorEastAsia" w:hint="eastAsia"/>
          <w:i/>
          <w:sz w:val="22"/>
          <w:lang w:val="en-US"/>
        </w:rPr>
        <w:t xml:space="preserve"> because there is no critical issue.</w:t>
      </w:r>
    </w:p>
    <w:p w14:paraId="5237B04F" w14:textId="77777777" w:rsidR="007A041F" w:rsidRPr="00FC0D1E" w:rsidRDefault="007A041F" w:rsidP="00D5166A">
      <w:pPr>
        <w:spacing w:after="120"/>
        <w:jc w:val="both"/>
        <w:rPr>
          <w:rFonts w:eastAsia="ＭＳ 明朝"/>
          <w:iCs/>
          <w:sz w:val="22"/>
          <w:lang w:val="en-US"/>
        </w:rPr>
      </w:pPr>
    </w:p>
    <w:p w14:paraId="5258490A" w14:textId="5A84FE87" w:rsidR="00D5166A" w:rsidRPr="00A12F71" w:rsidRDefault="00D5166A" w:rsidP="00D5166A">
      <w:pPr>
        <w:pStyle w:val="1"/>
        <w:spacing w:after="120"/>
        <w:jc w:val="both"/>
        <w:rPr>
          <w:b/>
          <w:lang w:val="en-US"/>
        </w:rPr>
      </w:pPr>
      <w:r w:rsidRPr="00A12F71">
        <w:rPr>
          <w:b/>
          <w:lang w:val="en-US"/>
        </w:rPr>
        <w:t>References</w:t>
      </w:r>
    </w:p>
    <w:p w14:paraId="75DD44E6" w14:textId="1463E64C" w:rsidR="00FC0D1E" w:rsidRDefault="005032D9" w:rsidP="005032D9">
      <w:pPr>
        <w:pStyle w:val="afd"/>
        <w:numPr>
          <w:ilvl w:val="0"/>
          <w:numId w:val="4"/>
        </w:numPr>
        <w:ind w:leftChars="0"/>
        <w:rPr>
          <w:rFonts w:eastAsia="ＭＳ 明朝"/>
          <w:sz w:val="22"/>
          <w:lang w:val="en-US"/>
        </w:rPr>
      </w:pPr>
      <w:r>
        <w:rPr>
          <w:rFonts w:eastAsia="SimSun"/>
          <w:kern w:val="2"/>
          <w:sz w:val="22"/>
          <w:szCs w:val="22"/>
          <w:lang w:eastAsia="zh-CN"/>
        </w:rPr>
        <w:t>R1-1807065, “</w:t>
      </w:r>
      <w:r w:rsidRPr="005032D9">
        <w:rPr>
          <w:rFonts w:eastAsia="SimSun"/>
          <w:kern w:val="2"/>
          <w:sz w:val="22"/>
          <w:szCs w:val="22"/>
          <w:lang w:eastAsia="zh-CN"/>
        </w:rPr>
        <w:t>Resource allocation for PUCCH</w:t>
      </w:r>
      <w:r>
        <w:rPr>
          <w:rFonts w:eastAsia="SimSun"/>
          <w:kern w:val="2"/>
          <w:sz w:val="22"/>
          <w:szCs w:val="22"/>
          <w:lang w:eastAsia="zh-CN"/>
        </w:rPr>
        <w:t>”, NTT DOCOMO, May, 2018.</w:t>
      </w:r>
    </w:p>
    <w:p w14:paraId="244F1052" w14:textId="77777777" w:rsidR="005032D9" w:rsidRPr="00632FFF" w:rsidRDefault="005032D9" w:rsidP="005032D9">
      <w:pPr>
        <w:widowControl w:val="0"/>
        <w:numPr>
          <w:ilvl w:val="0"/>
          <w:numId w:val="4"/>
        </w:numPr>
        <w:jc w:val="both"/>
        <w:rPr>
          <w:rFonts w:eastAsia="ＭＳ 明朝"/>
          <w:sz w:val="22"/>
          <w:lang w:val="en-US"/>
        </w:rPr>
      </w:pPr>
      <w:r>
        <w:rPr>
          <w:rFonts w:eastAsia="SimSun"/>
          <w:kern w:val="2"/>
          <w:sz w:val="22"/>
          <w:szCs w:val="22"/>
          <w:lang w:eastAsia="zh-CN"/>
        </w:rPr>
        <w:t>3GPP, RAN1#92bis</w:t>
      </w:r>
      <w:r w:rsidRPr="00032CF7">
        <w:rPr>
          <w:rFonts w:eastAsia="SimSun"/>
          <w:kern w:val="2"/>
          <w:sz w:val="22"/>
          <w:szCs w:val="22"/>
          <w:lang w:eastAsia="zh-CN"/>
        </w:rPr>
        <w:t>,</w:t>
      </w:r>
      <w:r>
        <w:rPr>
          <w:rFonts w:eastAsia="SimSun"/>
          <w:kern w:val="2"/>
          <w:sz w:val="22"/>
          <w:szCs w:val="22"/>
          <w:lang w:eastAsia="zh-CN"/>
        </w:rPr>
        <w:t xml:space="preserve"> </w:t>
      </w:r>
      <w:r w:rsidRPr="00032CF7">
        <w:rPr>
          <w:rFonts w:eastAsia="SimSun"/>
          <w:kern w:val="2"/>
          <w:sz w:val="22"/>
          <w:szCs w:val="22"/>
          <w:lang w:eastAsia="zh-CN"/>
        </w:rPr>
        <w:t xml:space="preserve">“RAN1 Chairman’s Notes”, </w:t>
      </w:r>
      <w:r>
        <w:rPr>
          <w:rFonts w:eastAsia="SimSun"/>
          <w:kern w:val="2"/>
          <w:sz w:val="22"/>
          <w:szCs w:val="22"/>
          <w:lang w:eastAsia="zh-CN"/>
        </w:rPr>
        <w:t>Apr</w:t>
      </w:r>
      <w:r w:rsidRPr="00032CF7">
        <w:rPr>
          <w:rFonts w:eastAsia="SimSun"/>
          <w:kern w:val="2"/>
          <w:sz w:val="22"/>
          <w:szCs w:val="22"/>
          <w:lang w:eastAsia="zh-CN"/>
        </w:rPr>
        <w:t>., 201</w:t>
      </w:r>
      <w:r>
        <w:rPr>
          <w:rFonts w:eastAsia="SimSun"/>
          <w:kern w:val="2"/>
          <w:sz w:val="22"/>
          <w:szCs w:val="22"/>
          <w:lang w:eastAsia="zh-CN"/>
        </w:rPr>
        <w:t>8</w:t>
      </w:r>
      <w:r w:rsidRPr="00032CF7">
        <w:rPr>
          <w:rFonts w:eastAsia="SimSun"/>
          <w:kern w:val="2"/>
          <w:sz w:val="22"/>
          <w:szCs w:val="22"/>
          <w:lang w:eastAsia="zh-CN"/>
        </w:rPr>
        <w:t>.</w:t>
      </w:r>
    </w:p>
    <w:p w14:paraId="1212D8C1" w14:textId="233559A5" w:rsidR="005032D9" w:rsidRPr="005032D9" w:rsidRDefault="005032D9" w:rsidP="005032D9">
      <w:pPr>
        <w:pStyle w:val="afd"/>
        <w:numPr>
          <w:ilvl w:val="0"/>
          <w:numId w:val="4"/>
        </w:numPr>
        <w:ind w:leftChars="0"/>
        <w:rPr>
          <w:rFonts w:eastAsia="ＭＳ 明朝"/>
          <w:sz w:val="22"/>
          <w:lang w:val="en-US"/>
        </w:rPr>
      </w:pPr>
      <w:r>
        <w:rPr>
          <w:rFonts w:eastAsia="ＭＳ 明朝"/>
          <w:sz w:val="22"/>
          <w:lang w:val="en-US"/>
        </w:rPr>
        <w:t>R1-1805560, “</w:t>
      </w:r>
      <w:r w:rsidRPr="005032D9">
        <w:rPr>
          <w:rFonts w:eastAsia="ＭＳ 明朝"/>
          <w:sz w:val="22"/>
          <w:lang w:val="en-US"/>
        </w:rPr>
        <w:t>Summary of Partially Overlapped PUCCH Resources</w:t>
      </w:r>
      <w:r>
        <w:rPr>
          <w:rFonts w:eastAsia="ＭＳ 明朝"/>
          <w:sz w:val="22"/>
          <w:lang w:val="en-US"/>
        </w:rPr>
        <w:t>”, Ericsson, Apr., 2018.</w:t>
      </w:r>
    </w:p>
    <w:sectPr w:rsidR="005032D9" w:rsidRPr="005032D9" w:rsidSect="00040A95">
      <w:footerReference w:type="default" r:id="rId10"/>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AA2AAF" w16cid:durableId="1D768706"/>
  <w16cid:commentId w16cid:paraId="432836C2" w16cid:durableId="1D768FFD"/>
  <w16cid:commentId w16cid:paraId="2E99698A" w16cid:durableId="1D76926E"/>
  <w16cid:commentId w16cid:paraId="3ABEF8D6" w16cid:durableId="1D76935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AF133" w14:textId="77777777" w:rsidR="00BA5D81" w:rsidRDefault="00BA5D81">
      <w:r>
        <w:separator/>
      </w:r>
    </w:p>
  </w:endnote>
  <w:endnote w:type="continuationSeparator" w:id="0">
    <w:p w14:paraId="5F041A11" w14:textId="77777777" w:rsidR="00BA5D81" w:rsidRDefault="00BA5D81">
      <w:r>
        <w:continuationSeparator/>
      </w:r>
    </w:p>
  </w:endnote>
  <w:endnote w:type="continuationNotice" w:id="1">
    <w:p w14:paraId="3FDDA701" w14:textId="77777777" w:rsidR="00BA5D81" w:rsidRDefault="00BA5D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6E91CA4F" w:rsidR="00E579C7" w:rsidRPr="00000924" w:rsidRDefault="00E579C7">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217C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217C2">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362DC" w14:textId="77777777" w:rsidR="00BA5D81" w:rsidRDefault="00BA5D81">
      <w:r>
        <w:separator/>
      </w:r>
    </w:p>
  </w:footnote>
  <w:footnote w:type="continuationSeparator" w:id="0">
    <w:p w14:paraId="164F5777" w14:textId="77777777" w:rsidR="00BA5D81" w:rsidRDefault="00BA5D81">
      <w:r>
        <w:continuationSeparator/>
      </w:r>
    </w:p>
  </w:footnote>
  <w:footnote w:type="continuationNotice" w:id="1">
    <w:p w14:paraId="0059ECE2" w14:textId="77777777" w:rsidR="00BA5D81" w:rsidRDefault="00BA5D8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4018E5"/>
    <w:multiLevelType w:val="hybridMultilevel"/>
    <w:tmpl w:val="A3569E5C"/>
    <w:lvl w:ilvl="0" w:tplc="961AF7F6">
      <w:start w:val="1"/>
      <w:numFmt w:val="bullet"/>
      <w:lvlText w:val="•"/>
      <w:lvlJc w:val="left"/>
      <w:pPr>
        <w:tabs>
          <w:tab w:val="num" w:pos="720"/>
        </w:tabs>
        <w:ind w:left="720" w:hanging="360"/>
      </w:pPr>
      <w:rPr>
        <w:rFonts w:ascii="Arial" w:hAnsi="Arial" w:hint="default"/>
      </w:rPr>
    </w:lvl>
    <w:lvl w:ilvl="1" w:tplc="37F401EA">
      <w:start w:val="78"/>
      <w:numFmt w:val="bullet"/>
      <w:lvlText w:val="•"/>
      <w:lvlJc w:val="left"/>
      <w:pPr>
        <w:tabs>
          <w:tab w:val="num" w:pos="1440"/>
        </w:tabs>
        <w:ind w:left="1440" w:hanging="360"/>
      </w:pPr>
      <w:rPr>
        <w:rFonts w:ascii="Arial" w:hAnsi="Arial" w:hint="default"/>
      </w:rPr>
    </w:lvl>
    <w:lvl w:ilvl="2" w:tplc="D6644920">
      <w:start w:val="78"/>
      <w:numFmt w:val="bullet"/>
      <w:lvlText w:val="•"/>
      <w:lvlJc w:val="left"/>
      <w:pPr>
        <w:tabs>
          <w:tab w:val="num" w:pos="2160"/>
        </w:tabs>
        <w:ind w:left="2160" w:hanging="360"/>
      </w:pPr>
      <w:rPr>
        <w:rFonts w:ascii="Arial" w:hAnsi="Arial" w:hint="default"/>
      </w:rPr>
    </w:lvl>
    <w:lvl w:ilvl="3" w:tplc="BF3E2998" w:tentative="1">
      <w:start w:val="1"/>
      <w:numFmt w:val="bullet"/>
      <w:lvlText w:val="•"/>
      <w:lvlJc w:val="left"/>
      <w:pPr>
        <w:tabs>
          <w:tab w:val="num" w:pos="2880"/>
        </w:tabs>
        <w:ind w:left="2880" w:hanging="360"/>
      </w:pPr>
      <w:rPr>
        <w:rFonts w:ascii="Arial" w:hAnsi="Arial" w:hint="default"/>
      </w:rPr>
    </w:lvl>
    <w:lvl w:ilvl="4" w:tplc="F0CA3D1C" w:tentative="1">
      <w:start w:val="1"/>
      <w:numFmt w:val="bullet"/>
      <w:lvlText w:val="•"/>
      <w:lvlJc w:val="left"/>
      <w:pPr>
        <w:tabs>
          <w:tab w:val="num" w:pos="3600"/>
        </w:tabs>
        <w:ind w:left="3600" w:hanging="360"/>
      </w:pPr>
      <w:rPr>
        <w:rFonts w:ascii="Arial" w:hAnsi="Arial" w:hint="default"/>
      </w:rPr>
    </w:lvl>
    <w:lvl w:ilvl="5" w:tplc="BAF8650C" w:tentative="1">
      <w:start w:val="1"/>
      <w:numFmt w:val="bullet"/>
      <w:lvlText w:val="•"/>
      <w:lvlJc w:val="left"/>
      <w:pPr>
        <w:tabs>
          <w:tab w:val="num" w:pos="4320"/>
        </w:tabs>
        <w:ind w:left="4320" w:hanging="360"/>
      </w:pPr>
      <w:rPr>
        <w:rFonts w:ascii="Arial" w:hAnsi="Arial" w:hint="default"/>
      </w:rPr>
    </w:lvl>
    <w:lvl w:ilvl="6" w:tplc="F7E6CF8A" w:tentative="1">
      <w:start w:val="1"/>
      <w:numFmt w:val="bullet"/>
      <w:lvlText w:val="•"/>
      <w:lvlJc w:val="left"/>
      <w:pPr>
        <w:tabs>
          <w:tab w:val="num" w:pos="5040"/>
        </w:tabs>
        <w:ind w:left="5040" w:hanging="360"/>
      </w:pPr>
      <w:rPr>
        <w:rFonts w:ascii="Arial" w:hAnsi="Arial" w:hint="default"/>
      </w:rPr>
    </w:lvl>
    <w:lvl w:ilvl="7" w:tplc="56DED946" w:tentative="1">
      <w:start w:val="1"/>
      <w:numFmt w:val="bullet"/>
      <w:lvlText w:val="•"/>
      <w:lvlJc w:val="left"/>
      <w:pPr>
        <w:tabs>
          <w:tab w:val="num" w:pos="5760"/>
        </w:tabs>
        <w:ind w:left="5760" w:hanging="360"/>
      </w:pPr>
      <w:rPr>
        <w:rFonts w:ascii="Arial" w:hAnsi="Arial" w:hint="default"/>
      </w:rPr>
    </w:lvl>
    <w:lvl w:ilvl="8" w:tplc="07102C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72283E70"/>
    <w:multiLevelType w:val="hybridMultilevel"/>
    <w:tmpl w:val="0C9056EA"/>
    <w:lvl w:ilvl="0" w:tplc="B8D08DBA">
      <w:start w:val="1"/>
      <w:numFmt w:val="bullet"/>
      <w:lvlText w:val="•"/>
      <w:lvlJc w:val="left"/>
      <w:pPr>
        <w:tabs>
          <w:tab w:val="num" w:pos="720"/>
        </w:tabs>
        <w:ind w:left="720" w:hanging="360"/>
      </w:pPr>
      <w:rPr>
        <w:rFonts w:ascii="Arial" w:hAnsi="Arial" w:hint="default"/>
      </w:rPr>
    </w:lvl>
    <w:lvl w:ilvl="1" w:tplc="8EB6527A">
      <w:start w:val="78"/>
      <w:numFmt w:val="bullet"/>
      <w:lvlText w:val="•"/>
      <w:lvlJc w:val="left"/>
      <w:pPr>
        <w:tabs>
          <w:tab w:val="num" w:pos="1440"/>
        </w:tabs>
        <w:ind w:left="1440" w:hanging="360"/>
      </w:pPr>
      <w:rPr>
        <w:rFonts w:ascii="Arial" w:hAnsi="Arial" w:hint="default"/>
      </w:rPr>
    </w:lvl>
    <w:lvl w:ilvl="2" w:tplc="7CDEE660">
      <w:start w:val="78"/>
      <w:numFmt w:val="bullet"/>
      <w:lvlText w:val="•"/>
      <w:lvlJc w:val="left"/>
      <w:pPr>
        <w:tabs>
          <w:tab w:val="num" w:pos="2160"/>
        </w:tabs>
        <w:ind w:left="2160" w:hanging="360"/>
      </w:pPr>
      <w:rPr>
        <w:rFonts w:ascii="Arial" w:hAnsi="Arial" w:hint="default"/>
      </w:rPr>
    </w:lvl>
    <w:lvl w:ilvl="3" w:tplc="7BC0161C" w:tentative="1">
      <w:start w:val="1"/>
      <w:numFmt w:val="bullet"/>
      <w:lvlText w:val="•"/>
      <w:lvlJc w:val="left"/>
      <w:pPr>
        <w:tabs>
          <w:tab w:val="num" w:pos="2880"/>
        </w:tabs>
        <w:ind w:left="2880" w:hanging="360"/>
      </w:pPr>
      <w:rPr>
        <w:rFonts w:ascii="Arial" w:hAnsi="Arial" w:hint="default"/>
      </w:rPr>
    </w:lvl>
    <w:lvl w:ilvl="4" w:tplc="86E21D76" w:tentative="1">
      <w:start w:val="1"/>
      <w:numFmt w:val="bullet"/>
      <w:lvlText w:val="•"/>
      <w:lvlJc w:val="left"/>
      <w:pPr>
        <w:tabs>
          <w:tab w:val="num" w:pos="3600"/>
        </w:tabs>
        <w:ind w:left="3600" w:hanging="360"/>
      </w:pPr>
      <w:rPr>
        <w:rFonts w:ascii="Arial" w:hAnsi="Arial" w:hint="default"/>
      </w:rPr>
    </w:lvl>
    <w:lvl w:ilvl="5" w:tplc="8B28F536" w:tentative="1">
      <w:start w:val="1"/>
      <w:numFmt w:val="bullet"/>
      <w:lvlText w:val="•"/>
      <w:lvlJc w:val="left"/>
      <w:pPr>
        <w:tabs>
          <w:tab w:val="num" w:pos="4320"/>
        </w:tabs>
        <w:ind w:left="4320" w:hanging="360"/>
      </w:pPr>
      <w:rPr>
        <w:rFonts w:ascii="Arial" w:hAnsi="Arial" w:hint="default"/>
      </w:rPr>
    </w:lvl>
    <w:lvl w:ilvl="6" w:tplc="D0AC0DD6" w:tentative="1">
      <w:start w:val="1"/>
      <w:numFmt w:val="bullet"/>
      <w:lvlText w:val="•"/>
      <w:lvlJc w:val="left"/>
      <w:pPr>
        <w:tabs>
          <w:tab w:val="num" w:pos="5040"/>
        </w:tabs>
        <w:ind w:left="5040" w:hanging="360"/>
      </w:pPr>
      <w:rPr>
        <w:rFonts w:ascii="Arial" w:hAnsi="Arial" w:hint="default"/>
      </w:rPr>
    </w:lvl>
    <w:lvl w:ilvl="7" w:tplc="0A6A09B4" w:tentative="1">
      <w:start w:val="1"/>
      <w:numFmt w:val="bullet"/>
      <w:lvlText w:val="•"/>
      <w:lvlJc w:val="left"/>
      <w:pPr>
        <w:tabs>
          <w:tab w:val="num" w:pos="5760"/>
        </w:tabs>
        <w:ind w:left="5760" w:hanging="360"/>
      </w:pPr>
      <w:rPr>
        <w:rFonts w:ascii="Arial" w:hAnsi="Arial" w:hint="default"/>
      </w:rPr>
    </w:lvl>
    <w:lvl w:ilvl="8" w:tplc="A39E59E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2"/>
  </w:num>
  <w:num w:numId="5">
    <w:abstractNumId w:val="9"/>
  </w:num>
  <w:num w:numId="6">
    <w:abstractNumId w:val="6"/>
  </w:num>
  <w:num w:numId="7">
    <w:abstractNumId w:val="5"/>
  </w:num>
  <w:num w:numId="8">
    <w:abstractNumId w:val="3"/>
  </w:num>
  <w:num w:numId="9">
    <w:abstractNumId w:val="8"/>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16C"/>
    <w:rsid w:val="00000204"/>
    <w:rsid w:val="0000022B"/>
    <w:rsid w:val="000003B9"/>
    <w:rsid w:val="000004A4"/>
    <w:rsid w:val="000004DE"/>
    <w:rsid w:val="00000594"/>
    <w:rsid w:val="00000924"/>
    <w:rsid w:val="00000D49"/>
    <w:rsid w:val="000010AD"/>
    <w:rsid w:val="000016BB"/>
    <w:rsid w:val="00001837"/>
    <w:rsid w:val="00001BCB"/>
    <w:rsid w:val="00001BF1"/>
    <w:rsid w:val="00002093"/>
    <w:rsid w:val="0000228E"/>
    <w:rsid w:val="00002536"/>
    <w:rsid w:val="0000255B"/>
    <w:rsid w:val="0000269E"/>
    <w:rsid w:val="00002AFC"/>
    <w:rsid w:val="00002E78"/>
    <w:rsid w:val="00002F04"/>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6FEA"/>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3F4"/>
    <w:rsid w:val="000139A9"/>
    <w:rsid w:val="00013B31"/>
    <w:rsid w:val="00015001"/>
    <w:rsid w:val="000153FF"/>
    <w:rsid w:val="00015511"/>
    <w:rsid w:val="000158ED"/>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22F"/>
    <w:rsid w:val="000233B7"/>
    <w:rsid w:val="00023E51"/>
    <w:rsid w:val="0002410C"/>
    <w:rsid w:val="00024132"/>
    <w:rsid w:val="000243FB"/>
    <w:rsid w:val="00024474"/>
    <w:rsid w:val="0002447B"/>
    <w:rsid w:val="00024848"/>
    <w:rsid w:val="00024BA6"/>
    <w:rsid w:val="00025658"/>
    <w:rsid w:val="00025B78"/>
    <w:rsid w:val="00025D34"/>
    <w:rsid w:val="00025D3B"/>
    <w:rsid w:val="00025F9F"/>
    <w:rsid w:val="000263F2"/>
    <w:rsid w:val="0002724D"/>
    <w:rsid w:val="0002750B"/>
    <w:rsid w:val="0002786C"/>
    <w:rsid w:val="00027E75"/>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7B2"/>
    <w:rsid w:val="00041C5B"/>
    <w:rsid w:val="00043CE6"/>
    <w:rsid w:val="00043E91"/>
    <w:rsid w:val="00044492"/>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0AF"/>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0F2F"/>
    <w:rsid w:val="0006106B"/>
    <w:rsid w:val="00061140"/>
    <w:rsid w:val="000611CA"/>
    <w:rsid w:val="000616EA"/>
    <w:rsid w:val="00062229"/>
    <w:rsid w:val="00062E39"/>
    <w:rsid w:val="00062E9D"/>
    <w:rsid w:val="00063776"/>
    <w:rsid w:val="00063798"/>
    <w:rsid w:val="00063894"/>
    <w:rsid w:val="00063997"/>
    <w:rsid w:val="00063C2E"/>
    <w:rsid w:val="000640F2"/>
    <w:rsid w:val="00065379"/>
    <w:rsid w:val="000654CD"/>
    <w:rsid w:val="000656F6"/>
    <w:rsid w:val="00065E11"/>
    <w:rsid w:val="0006602B"/>
    <w:rsid w:val="000666D5"/>
    <w:rsid w:val="00066C0C"/>
    <w:rsid w:val="00066EA6"/>
    <w:rsid w:val="00066FD7"/>
    <w:rsid w:val="00067972"/>
    <w:rsid w:val="00067AD3"/>
    <w:rsid w:val="00067B66"/>
    <w:rsid w:val="00067C0A"/>
    <w:rsid w:val="00070082"/>
    <w:rsid w:val="00070323"/>
    <w:rsid w:val="000706B3"/>
    <w:rsid w:val="00070BD1"/>
    <w:rsid w:val="00071382"/>
    <w:rsid w:val="0007187B"/>
    <w:rsid w:val="00071987"/>
    <w:rsid w:val="00071BE3"/>
    <w:rsid w:val="00071D02"/>
    <w:rsid w:val="00071D9C"/>
    <w:rsid w:val="000720F8"/>
    <w:rsid w:val="000722D4"/>
    <w:rsid w:val="0007253E"/>
    <w:rsid w:val="000725F2"/>
    <w:rsid w:val="00072998"/>
    <w:rsid w:val="00072BE4"/>
    <w:rsid w:val="00073046"/>
    <w:rsid w:val="000733C3"/>
    <w:rsid w:val="000735C8"/>
    <w:rsid w:val="00073859"/>
    <w:rsid w:val="00073891"/>
    <w:rsid w:val="00073BAE"/>
    <w:rsid w:val="00073C77"/>
    <w:rsid w:val="00073CC1"/>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CA1"/>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8C9"/>
    <w:rsid w:val="00086C10"/>
    <w:rsid w:val="00086D89"/>
    <w:rsid w:val="00087061"/>
    <w:rsid w:val="000875FB"/>
    <w:rsid w:val="0008771A"/>
    <w:rsid w:val="00087C6A"/>
    <w:rsid w:val="00087F5E"/>
    <w:rsid w:val="000900C9"/>
    <w:rsid w:val="0009011B"/>
    <w:rsid w:val="00090984"/>
    <w:rsid w:val="000910C5"/>
    <w:rsid w:val="00091419"/>
    <w:rsid w:val="00091A61"/>
    <w:rsid w:val="000921FC"/>
    <w:rsid w:val="00092268"/>
    <w:rsid w:val="00092A88"/>
    <w:rsid w:val="00092BE4"/>
    <w:rsid w:val="00092D77"/>
    <w:rsid w:val="00093555"/>
    <w:rsid w:val="000938BD"/>
    <w:rsid w:val="00093955"/>
    <w:rsid w:val="00093E83"/>
    <w:rsid w:val="00093EFE"/>
    <w:rsid w:val="00093F84"/>
    <w:rsid w:val="000942A9"/>
    <w:rsid w:val="000945DA"/>
    <w:rsid w:val="00094631"/>
    <w:rsid w:val="00094903"/>
    <w:rsid w:val="0009490A"/>
    <w:rsid w:val="00095081"/>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40"/>
    <w:rsid w:val="000A638D"/>
    <w:rsid w:val="000A638F"/>
    <w:rsid w:val="000A7054"/>
    <w:rsid w:val="000A73B9"/>
    <w:rsid w:val="000A74DA"/>
    <w:rsid w:val="000A7564"/>
    <w:rsid w:val="000A76E3"/>
    <w:rsid w:val="000A76FF"/>
    <w:rsid w:val="000A7920"/>
    <w:rsid w:val="000A7981"/>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51A"/>
    <w:rsid w:val="000B6737"/>
    <w:rsid w:val="000C0010"/>
    <w:rsid w:val="000C01E9"/>
    <w:rsid w:val="000C0B19"/>
    <w:rsid w:val="000C0C09"/>
    <w:rsid w:val="000C0F4D"/>
    <w:rsid w:val="000C1349"/>
    <w:rsid w:val="000C1953"/>
    <w:rsid w:val="000C1E36"/>
    <w:rsid w:val="000C2037"/>
    <w:rsid w:val="000C2058"/>
    <w:rsid w:val="000C21A2"/>
    <w:rsid w:val="000C259D"/>
    <w:rsid w:val="000C2B5C"/>
    <w:rsid w:val="000C2E07"/>
    <w:rsid w:val="000C2E43"/>
    <w:rsid w:val="000C3236"/>
    <w:rsid w:val="000C37F8"/>
    <w:rsid w:val="000C3DF3"/>
    <w:rsid w:val="000C3F5C"/>
    <w:rsid w:val="000C3FEA"/>
    <w:rsid w:val="000C418C"/>
    <w:rsid w:val="000C43A5"/>
    <w:rsid w:val="000C4489"/>
    <w:rsid w:val="000C49BD"/>
    <w:rsid w:val="000C4A2F"/>
    <w:rsid w:val="000C51B1"/>
    <w:rsid w:val="000C5284"/>
    <w:rsid w:val="000C54B4"/>
    <w:rsid w:val="000C54DC"/>
    <w:rsid w:val="000C55FD"/>
    <w:rsid w:val="000C578C"/>
    <w:rsid w:val="000C5850"/>
    <w:rsid w:val="000C58B9"/>
    <w:rsid w:val="000C5F42"/>
    <w:rsid w:val="000C623C"/>
    <w:rsid w:val="000C6487"/>
    <w:rsid w:val="000C664F"/>
    <w:rsid w:val="000C6981"/>
    <w:rsid w:val="000C72A5"/>
    <w:rsid w:val="000C735F"/>
    <w:rsid w:val="000C76AD"/>
    <w:rsid w:val="000C7705"/>
    <w:rsid w:val="000C7D83"/>
    <w:rsid w:val="000D00B7"/>
    <w:rsid w:val="000D0184"/>
    <w:rsid w:val="000D0461"/>
    <w:rsid w:val="000D0465"/>
    <w:rsid w:val="000D0F6A"/>
    <w:rsid w:val="000D11BF"/>
    <w:rsid w:val="000D1543"/>
    <w:rsid w:val="000D243E"/>
    <w:rsid w:val="000D26B1"/>
    <w:rsid w:val="000D2BBB"/>
    <w:rsid w:val="000D2EA4"/>
    <w:rsid w:val="000D317C"/>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0D72"/>
    <w:rsid w:val="000E1120"/>
    <w:rsid w:val="000E1B84"/>
    <w:rsid w:val="000E1CFB"/>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61B"/>
    <w:rsid w:val="000F095C"/>
    <w:rsid w:val="000F0B03"/>
    <w:rsid w:val="000F0B86"/>
    <w:rsid w:val="000F0C2F"/>
    <w:rsid w:val="000F100D"/>
    <w:rsid w:val="000F1962"/>
    <w:rsid w:val="000F1C51"/>
    <w:rsid w:val="000F1FA9"/>
    <w:rsid w:val="000F256C"/>
    <w:rsid w:val="000F27F8"/>
    <w:rsid w:val="000F2C7F"/>
    <w:rsid w:val="000F2C9D"/>
    <w:rsid w:val="000F2E02"/>
    <w:rsid w:val="000F31BE"/>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2"/>
    <w:rsid w:val="000F706B"/>
    <w:rsid w:val="000F7912"/>
    <w:rsid w:val="000F7DCE"/>
    <w:rsid w:val="0010015A"/>
    <w:rsid w:val="00100391"/>
    <w:rsid w:val="00100728"/>
    <w:rsid w:val="00100937"/>
    <w:rsid w:val="0010099E"/>
    <w:rsid w:val="00100A29"/>
    <w:rsid w:val="00100B00"/>
    <w:rsid w:val="00100B34"/>
    <w:rsid w:val="00100DD9"/>
    <w:rsid w:val="001012E9"/>
    <w:rsid w:val="00101465"/>
    <w:rsid w:val="00101884"/>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0CD"/>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3B0"/>
    <w:rsid w:val="00112492"/>
    <w:rsid w:val="00112926"/>
    <w:rsid w:val="00112BD9"/>
    <w:rsid w:val="00113B73"/>
    <w:rsid w:val="00113CA5"/>
    <w:rsid w:val="001152D7"/>
    <w:rsid w:val="0011538F"/>
    <w:rsid w:val="001153FA"/>
    <w:rsid w:val="00115471"/>
    <w:rsid w:val="001155F0"/>
    <w:rsid w:val="00115854"/>
    <w:rsid w:val="00115C69"/>
    <w:rsid w:val="001160A6"/>
    <w:rsid w:val="0011618B"/>
    <w:rsid w:val="0011674F"/>
    <w:rsid w:val="00116848"/>
    <w:rsid w:val="00116A1C"/>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533"/>
    <w:rsid w:val="00125AE6"/>
    <w:rsid w:val="00125DF6"/>
    <w:rsid w:val="001261AD"/>
    <w:rsid w:val="00126284"/>
    <w:rsid w:val="001264B5"/>
    <w:rsid w:val="00126811"/>
    <w:rsid w:val="00127FE2"/>
    <w:rsid w:val="001302BC"/>
    <w:rsid w:val="001302E3"/>
    <w:rsid w:val="00130934"/>
    <w:rsid w:val="00131429"/>
    <w:rsid w:val="00131820"/>
    <w:rsid w:val="00131838"/>
    <w:rsid w:val="00131A24"/>
    <w:rsid w:val="00131D85"/>
    <w:rsid w:val="001321E2"/>
    <w:rsid w:val="001321FF"/>
    <w:rsid w:val="00132904"/>
    <w:rsid w:val="00132B84"/>
    <w:rsid w:val="00132C75"/>
    <w:rsid w:val="001331DC"/>
    <w:rsid w:val="0013345D"/>
    <w:rsid w:val="001338B2"/>
    <w:rsid w:val="001338CD"/>
    <w:rsid w:val="00133B52"/>
    <w:rsid w:val="00133F70"/>
    <w:rsid w:val="001346C2"/>
    <w:rsid w:val="00134B63"/>
    <w:rsid w:val="001351F6"/>
    <w:rsid w:val="001353C2"/>
    <w:rsid w:val="00135767"/>
    <w:rsid w:val="001359E4"/>
    <w:rsid w:val="00135B02"/>
    <w:rsid w:val="00135B13"/>
    <w:rsid w:val="00135E98"/>
    <w:rsid w:val="00135F39"/>
    <w:rsid w:val="00136322"/>
    <w:rsid w:val="00136378"/>
    <w:rsid w:val="00136640"/>
    <w:rsid w:val="00136A69"/>
    <w:rsid w:val="00136B6C"/>
    <w:rsid w:val="00136D0E"/>
    <w:rsid w:val="00137BDD"/>
    <w:rsid w:val="00137E66"/>
    <w:rsid w:val="0014009D"/>
    <w:rsid w:val="00140459"/>
    <w:rsid w:val="00140CF9"/>
    <w:rsid w:val="00140FCB"/>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2B3"/>
    <w:rsid w:val="001446E7"/>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0EC"/>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1D9A"/>
    <w:rsid w:val="00162932"/>
    <w:rsid w:val="00162F4D"/>
    <w:rsid w:val="00163495"/>
    <w:rsid w:val="00163ACD"/>
    <w:rsid w:val="00163F8B"/>
    <w:rsid w:val="001640BF"/>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4DA"/>
    <w:rsid w:val="00167622"/>
    <w:rsid w:val="00167655"/>
    <w:rsid w:val="00167D9B"/>
    <w:rsid w:val="00167E4F"/>
    <w:rsid w:val="00167F8D"/>
    <w:rsid w:val="00167FD8"/>
    <w:rsid w:val="00170154"/>
    <w:rsid w:val="00170578"/>
    <w:rsid w:val="00171266"/>
    <w:rsid w:val="00171579"/>
    <w:rsid w:val="00171AE7"/>
    <w:rsid w:val="00171DF5"/>
    <w:rsid w:val="001720FF"/>
    <w:rsid w:val="001724ED"/>
    <w:rsid w:val="00172511"/>
    <w:rsid w:val="00172612"/>
    <w:rsid w:val="0017290D"/>
    <w:rsid w:val="00172BBC"/>
    <w:rsid w:val="00172CA9"/>
    <w:rsid w:val="00172DB4"/>
    <w:rsid w:val="00172E90"/>
    <w:rsid w:val="001731B5"/>
    <w:rsid w:val="001736A5"/>
    <w:rsid w:val="001738EC"/>
    <w:rsid w:val="00173AA0"/>
    <w:rsid w:val="00173CFF"/>
    <w:rsid w:val="00173ECD"/>
    <w:rsid w:val="00173F53"/>
    <w:rsid w:val="00174461"/>
    <w:rsid w:val="001751EB"/>
    <w:rsid w:val="00175255"/>
    <w:rsid w:val="0017542B"/>
    <w:rsid w:val="001759C3"/>
    <w:rsid w:val="00175D6B"/>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49F"/>
    <w:rsid w:val="00185178"/>
    <w:rsid w:val="00185456"/>
    <w:rsid w:val="00185D80"/>
    <w:rsid w:val="00185ECE"/>
    <w:rsid w:val="00186403"/>
    <w:rsid w:val="001867ED"/>
    <w:rsid w:val="001868E5"/>
    <w:rsid w:val="00186B71"/>
    <w:rsid w:val="00186C04"/>
    <w:rsid w:val="00187086"/>
    <w:rsid w:val="001871E5"/>
    <w:rsid w:val="001875AD"/>
    <w:rsid w:val="001875EA"/>
    <w:rsid w:val="0018790F"/>
    <w:rsid w:val="00187C19"/>
    <w:rsid w:val="00187C2A"/>
    <w:rsid w:val="00187ED4"/>
    <w:rsid w:val="00190C8B"/>
    <w:rsid w:val="00190D83"/>
    <w:rsid w:val="00190F7C"/>
    <w:rsid w:val="00190F80"/>
    <w:rsid w:val="00191031"/>
    <w:rsid w:val="00191144"/>
    <w:rsid w:val="001912DD"/>
    <w:rsid w:val="00191347"/>
    <w:rsid w:val="001914D1"/>
    <w:rsid w:val="00191569"/>
    <w:rsid w:val="00191698"/>
    <w:rsid w:val="00191E5D"/>
    <w:rsid w:val="00191E78"/>
    <w:rsid w:val="00191E79"/>
    <w:rsid w:val="0019222C"/>
    <w:rsid w:val="001923ED"/>
    <w:rsid w:val="001925DC"/>
    <w:rsid w:val="001925F1"/>
    <w:rsid w:val="00192681"/>
    <w:rsid w:val="0019276B"/>
    <w:rsid w:val="00192850"/>
    <w:rsid w:val="00192CDE"/>
    <w:rsid w:val="001935CB"/>
    <w:rsid w:val="00193690"/>
    <w:rsid w:val="00193B72"/>
    <w:rsid w:val="00193DA9"/>
    <w:rsid w:val="00193F6F"/>
    <w:rsid w:val="00194111"/>
    <w:rsid w:val="00194203"/>
    <w:rsid w:val="001942C9"/>
    <w:rsid w:val="0019489E"/>
    <w:rsid w:val="00194C7D"/>
    <w:rsid w:val="00194F9B"/>
    <w:rsid w:val="00195253"/>
    <w:rsid w:val="0019533E"/>
    <w:rsid w:val="00195944"/>
    <w:rsid w:val="0019606F"/>
    <w:rsid w:val="001965F0"/>
    <w:rsid w:val="0019683E"/>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2C5"/>
    <w:rsid w:val="001A130B"/>
    <w:rsid w:val="001A19DB"/>
    <w:rsid w:val="001A204D"/>
    <w:rsid w:val="001A20D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0C0"/>
    <w:rsid w:val="001A522C"/>
    <w:rsid w:val="001A5448"/>
    <w:rsid w:val="001A5E21"/>
    <w:rsid w:val="001A606C"/>
    <w:rsid w:val="001A6269"/>
    <w:rsid w:val="001A62CC"/>
    <w:rsid w:val="001A65A8"/>
    <w:rsid w:val="001B02AB"/>
    <w:rsid w:val="001B06C8"/>
    <w:rsid w:val="001B10FB"/>
    <w:rsid w:val="001B110A"/>
    <w:rsid w:val="001B123E"/>
    <w:rsid w:val="001B13FB"/>
    <w:rsid w:val="001B1B39"/>
    <w:rsid w:val="001B1CFA"/>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48A"/>
    <w:rsid w:val="001C2ADC"/>
    <w:rsid w:val="001C2D37"/>
    <w:rsid w:val="001C3870"/>
    <w:rsid w:val="001C3AAE"/>
    <w:rsid w:val="001C3CFB"/>
    <w:rsid w:val="001C4033"/>
    <w:rsid w:val="001C4151"/>
    <w:rsid w:val="001C476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C7FD5"/>
    <w:rsid w:val="001D02E1"/>
    <w:rsid w:val="001D0EDB"/>
    <w:rsid w:val="001D105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75A"/>
    <w:rsid w:val="001D59AA"/>
    <w:rsid w:val="001D5A30"/>
    <w:rsid w:val="001D5E3E"/>
    <w:rsid w:val="001D5EB7"/>
    <w:rsid w:val="001D68B0"/>
    <w:rsid w:val="001D6C5A"/>
    <w:rsid w:val="001D6E91"/>
    <w:rsid w:val="001D6FCC"/>
    <w:rsid w:val="001D6FD0"/>
    <w:rsid w:val="001E023F"/>
    <w:rsid w:val="001E07DC"/>
    <w:rsid w:val="001E082B"/>
    <w:rsid w:val="001E0E1E"/>
    <w:rsid w:val="001E15CC"/>
    <w:rsid w:val="001E1A59"/>
    <w:rsid w:val="001E1ACD"/>
    <w:rsid w:val="001E2AD4"/>
    <w:rsid w:val="001E3B7B"/>
    <w:rsid w:val="001E421A"/>
    <w:rsid w:val="001E4282"/>
    <w:rsid w:val="001E42AC"/>
    <w:rsid w:val="001E42D7"/>
    <w:rsid w:val="001E4340"/>
    <w:rsid w:val="001E4AA6"/>
    <w:rsid w:val="001E4B78"/>
    <w:rsid w:val="001E4F6D"/>
    <w:rsid w:val="001E525D"/>
    <w:rsid w:val="001E5419"/>
    <w:rsid w:val="001E598E"/>
    <w:rsid w:val="001E60A8"/>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73F"/>
    <w:rsid w:val="001F1A26"/>
    <w:rsid w:val="001F1D3C"/>
    <w:rsid w:val="001F23E9"/>
    <w:rsid w:val="001F29D1"/>
    <w:rsid w:val="001F2BB3"/>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EB1"/>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3F15"/>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01C7"/>
    <w:rsid w:val="00221825"/>
    <w:rsid w:val="002219BE"/>
    <w:rsid w:val="0022207C"/>
    <w:rsid w:val="00222A2D"/>
    <w:rsid w:val="00223ABB"/>
    <w:rsid w:val="002240D4"/>
    <w:rsid w:val="00224402"/>
    <w:rsid w:val="00224907"/>
    <w:rsid w:val="0022635C"/>
    <w:rsid w:val="0022678C"/>
    <w:rsid w:val="00226B0D"/>
    <w:rsid w:val="00226BB1"/>
    <w:rsid w:val="00226BF4"/>
    <w:rsid w:val="002273D4"/>
    <w:rsid w:val="0022749E"/>
    <w:rsid w:val="00227622"/>
    <w:rsid w:val="00227736"/>
    <w:rsid w:val="00227817"/>
    <w:rsid w:val="002279F2"/>
    <w:rsid w:val="00227C51"/>
    <w:rsid w:val="00227FDC"/>
    <w:rsid w:val="0023003F"/>
    <w:rsid w:val="00230DF6"/>
    <w:rsid w:val="002318EF"/>
    <w:rsid w:val="00231BE1"/>
    <w:rsid w:val="00231D85"/>
    <w:rsid w:val="00231E77"/>
    <w:rsid w:val="00232FB9"/>
    <w:rsid w:val="00232FD4"/>
    <w:rsid w:val="00232FD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351"/>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3D9"/>
    <w:rsid w:val="002568AB"/>
    <w:rsid w:val="00256A43"/>
    <w:rsid w:val="00256A5E"/>
    <w:rsid w:val="00256DC7"/>
    <w:rsid w:val="00257482"/>
    <w:rsid w:val="00257558"/>
    <w:rsid w:val="00257645"/>
    <w:rsid w:val="002576FB"/>
    <w:rsid w:val="00257AE8"/>
    <w:rsid w:val="00257D86"/>
    <w:rsid w:val="00257EAD"/>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78"/>
    <w:rsid w:val="002642B1"/>
    <w:rsid w:val="002644F5"/>
    <w:rsid w:val="0026473B"/>
    <w:rsid w:val="0026498A"/>
    <w:rsid w:val="00264CC2"/>
    <w:rsid w:val="00264F4B"/>
    <w:rsid w:val="002653A3"/>
    <w:rsid w:val="0026556D"/>
    <w:rsid w:val="00265741"/>
    <w:rsid w:val="00265E72"/>
    <w:rsid w:val="00265F27"/>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9AA"/>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562"/>
    <w:rsid w:val="0028682C"/>
    <w:rsid w:val="00286A2C"/>
    <w:rsid w:val="00286AB3"/>
    <w:rsid w:val="00287CA4"/>
    <w:rsid w:val="00287EFB"/>
    <w:rsid w:val="0029095B"/>
    <w:rsid w:val="0029154E"/>
    <w:rsid w:val="00291632"/>
    <w:rsid w:val="002919BF"/>
    <w:rsid w:val="002919C2"/>
    <w:rsid w:val="00291B85"/>
    <w:rsid w:val="002921E1"/>
    <w:rsid w:val="0029318A"/>
    <w:rsid w:val="00293656"/>
    <w:rsid w:val="00293863"/>
    <w:rsid w:val="00293F93"/>
    <w:rsid w:val="00294080"/>
    <w:rsid w:val="002940A5"/>
    <w:rsid w:val="00294758"/>
    <w:rsid w:val="00294BC6"/>
    <w:rsid w:val="0029524E"/>
    <w:rsid w:val="00295402"/>
    <w:rsid w:val="002955C6"/>
    <w:rsid w:val="00295722"/>
    <w:rsid w:val="00295C66"/>
    <w:rsid w:val="00295E9E"/>
    <w:rsid w:val="00296329"/>
    <w:rsid w:val="002963B5"/>
    <w:rsid w:val="002964D0"/>
    <w:rsid w:val="00296A51"/>
    <w:rsid w:val="00296AA3"/>
    <w:rsid w:val="00296B90"/>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1BF"/>
    <w:rsid w:val="002A25B1"/>
    <w:rsid w:val="002A268B"/>
    <w:rsid w:val="002A2CE3"/>
    <w:rsid w:val="002A2D50"/>
    <w:rsid w:val="002A2F34"/>
    <w:rsid w:val="002A3087"/>
    <w:rsid w:val="002A309B"/>
    <w:rsid w:val="002A3CC1"/>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3CD"/>
    <w:rsid w:val="002B1DCF"/>
    <w:rsid w:val="002B2035"/>
    <w:rsid w:val="002B2210"/>
    <w:rsid w:val="002B2385"/>
    <w:rsid w:val="002B241B"/>
    <w:rsid w:val="002B26F8"/>
    <w:rsid w:val="002B2968"/>
    <w:rsid w:val="002B2EA2"/>
    <w:rsid w:val="002B2F02"/>
    <w:rsid w:val="002B2F10"/>
    <w:rsid w:val="002B2F47"/>
    <w:rsid w:val="002B3223"/>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6E9A"/>
    <w:rsid w:val="002B7072"/>
    <w:rsid w:val="002B7268"/>
    <w:rsid w:val="002B798A"/>
    <w:rsid w:val="002B79A9"/>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42"/>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131"/>
    <w:rsid w:val="002C6703"/>
    <w:rsid w:val="002C6836"/>
    <w:rsid w:val="002C6D00"/>
    <w:rsid w:val="002D083A"/>
    <w:rsid w:val="002D089F"/>
    <w:rsid w:val="002D0A71"/>
    <w:rsid w:val="002D0CAF"/>
    <w:rsid w:val="002D142B"/>
    <w:rsid w:val="002D188F"/>
    <w:rsid w:val="002D1C00"/>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59D0"/>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7D3"/>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0444"/>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913"/>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32B"/>
    <w:rsid w:val="003058CC"/>
    <w:rsid w:val="00305AD0"/>
    <w:rsid w:val="00305C70"/>
    <w:rsid w:val="00305DF2"/>
    <w:rsid w:val="003069FB"/>
    <w:rsid w:val="003072BE"/>
    <w:rsid w:val="00307306"/>
    <w:rsid w:val="003073D5"/>
    <w:rsid w:val="003075B3"/>
    <w:rsid w:val="00307BCE"/>
    <w:rsid w:val="00307FCF"/>
    <w:rsid w:val="00310CB5"/>
    <w:rsid w:val="0031179F"/>
    <w:rsid w:val="003122E5"/>
    <w:rsid w:val="00312A35"/>
    <w:rsid w:val="00312AF0"/>
    <w:rsid w:val="00312C11"/>
    <w:rsid w:val="0031337A"/>
    <w:rsid w:val="003134A5"/>
    <w:rsid w:val="00313919"/>
    <w:rsid w:val="00313B61"/>
    <w:rsid w:val="003144F4"/>
    <w:rsid w:val="003145CA"/>
    <w:rsid w:val="00314A5F"/>
    <w:rsid w:val="00314F7A"/>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27B1"/>
    <w:rsid w:val="00323272"/>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0F6"/>
    <w:rsid w:val="003557A2"/>
    <w:rsid w:val="00355982"/>
    <w:rsid w:val="00356212"/>
    <w:rsid w:val="003566E7"/>
    <w:rsid w:val="003567D6"/>
    <w:rsid w:val="00356823"/>
    <w:rsid w:val="00356E3D"/>
    <w:rsid w:val="003575AA"/>
    <w:rsid w:val="003575B9"/>
    <w:rsid w:val="0035775C"/>
    <w:rsid w:val="0036115F"/>
    <w:rsid w:val="00361816"/>
    <w:rsid w:val="00361AFF"/>
    <w:rsid w:val="00361B1E"/>
    <w:rsid w:val="00361B26"/>
    <w:rsid w:val="00361E5F"/>
    <w:rsid w:val="003624C4"/>
    <w:rsid w:val="00362A68"/>
    <w:rsid w:val="00363200"/>
    <w:rsid w:val="003633C9"/>
    <w:rsid w:val="00363503"/>
    <w:rsid w:val="00363686"/>
    <w:rsid w:val="0036440B"/>
    <w:rsid w:val="00364414"/>
    <w:rsid w:val="00364629"/>
    <w:rsid w:val="0036482F"/>
    <w:rsid w:val="00364890"/>
    <w:rsid w:val="0036506C"/>
    <w:rsid w:val="00365397"/>
    <w:rsid w:val="003654B4"/>
    <w:rsid w:val="00365829"/>
    <w:rsid w:val="00365CAB"/>
    <w:rsid w:val="00365EB3"/>
    <w:rsid w:val="003666A0"/>
    <w:rsid w:val="003667C4"/>
    <w:rsid w:val="00366F97"/>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754"/>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7F8"/>
    <w:rsid w:val="00385C2F"/>
    <w:rsid w:val="00385DB6"/>
    <w:rsid w:val="00386062"/>
    <w:rsid w:val="003860AA"/>
    <w:rsid w:val="00386457"/>
    <w:rsid w:val="00386D3B"/>
    <w:rsid w:val="0038713B"/>
    <w:rsid w:val="003872EB"/>
    <w:rsid w:val="00387320"/>
    <w:rsid w:val="003873B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069"/>
    <w:rsid w:val="00393658"/>
    <w:rsid w:val="00393A2B"/>
    <w:rsid w:val="00393B65"/>
    <w:rsid w:val="00393D2B"/>
    <w:rsid w:val="00393DFD"/>
    <w:rsid w:val="003943F9"/>
    <w:rsid w:val="0039478C"/>
    <w:rsid w:val="00394B4F"/>
    <w:rsid w:val="00394DE8"/>
    <w:rsid w:val="0039530E"/>
    <w:rsid w:val="0039566C"/>
    <w:rsid w:val="00395CB6"/>
    <w:rsid w:val="00395D67"/>
    <w:rsid w:val="003960D5"/>
    <w:rsid w:val="00396504"/>
    <w:rsid w:val="0039654E"/>
    <w:rsid w:val="00396AAD"/>
    <w:rsid w:val="0039716E"/>
    <w:rsid w:val="00397758"/>
    <w:rsid w:val="00397E27"/>
    <w:rsid w:val="00397FD5"/>
    <w:rsid w:val="003A00C7"/>
    <w:rsid w:val="003A051E"/>
    <w:rsid w:val="003A087B"/>
    <w:rsid w:val="003A099B"/>
    <w:rsid w:val="003A09AA"/>
    <w:rsid w:val="003A0BD9"/>
    <w:rsid w:val="003A0DD8"/>
    <w:rsid w:val="003A0F1E"/>
    <w:rsid w:val="003A0FFB"/>
    <w:rsid w:val="003A10AB"/>
    <w:rsid w:val="003A1440"/>
    <w:rsid w:val="003A1C82"/>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0FA"/>
    <w:rsid w:val="003A5FEA"/>
    <w:rsid w:val="003A6356"/>
    <w:rsid w:val="003A674A"/>
    <w:rsid w:val="003A6FDE"/>
    <w:rsid w:val="003A729C"/>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0DFC"/>
    <w:rsid w:val="003C1058"/>
    <w:rsid w:val="003C1427"/>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432"/>
    <w:rsid w:val="003C78AD"/>
    <w:rsid w:val="003C7B2E"/>
    <w:rsid w:val="003C7B58"/>
    <w:rsid w:val="003C7C90"/>
    <w:rsid w:val="003C7C9F"/>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813"/>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7B4"/>
    <w:rsid w:val="003E2EDA"/>
    <w:rsid w:val="003E33FB"/>
    <w:rsid w:val="003E354D"/>
    <w:rsid w:val="003E37F5"/>
    <w:rsid w:val="003E39FC"/>
    <w:rsid w:val="003E3CDF"/>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059"/>
    <w:rsid w:val="003F1DB8"/>
    <w:rsid w:val="003F1E22"/>
    <w:rsid w:val="003F1E84"/>
    <w:rsid w:val="003F23A5"/>
    <w:rsid w:val="003F265C"/>
    <w:rsid w:val="003F2E99"/>
    <w:rsid w:val="003F3021"/>
    <w:rsid w:val="003F376E"/>
    <w:rsid w:val="003F42D6"/>
    <w:rsid w:val="003F45A3"/>
    <w:rsid w:val="003F4CA0"/>
    <w:rsid w:val="003F4D1B"/>
    <w:rsid w:val="003F4D3E"/>
    <w:rsid w:val="003F5423"/>
    <w:rsid w:val="003F57D4"/>
    <w:rsid w:val="003F5922"/>
    <w:rsid w:val="003F5D1D"/>
    <w:rsid w:val="003F6365"/>
    <w:rsid w:val="003F64A2"/>
    <w:rsid w:val="003F6745"/>
    <w:rsid w:val="003F72E0"/>
    <w:rsid w:val="003F7789"/>
    <w:rsid w:val="003F77B7"/>
    <w:rsid w:val="003F7995"/>
    <w:rsid w:val="003F7C29"/>
    <w:rsid w:val="003F7DDF"/>
    <w:rsid w:val="003F7EFA"/>
    <w:rsid w:val="00400838"/>
    <w:rsid w:val="00400EC3"/>
    <w:rsid w:val="00401701"/>
    <w:rsid w:val="004017EE"/>
    <w:rsid w:val="0040183C"/>
    <w:rsid w:val="00401849"/>
    <w:rsid w:val="004019AA"/>
    <w:rsid w:val="004020C5"/>
    <w:rsid w:val="0040244D"/>
    <w:rsid w:val="004028A9"/>
    <w:rsid w:val="004030CE"/>
    <w:rsid w:val="00403A96"/>
    <w:rsid w:val="00403AFD"/>
    <w:rsid w:val="00403EA7"/>
    <w:rsid w:val="004046D9"/>
    <w:rsid w:val="004047FF"/>
    <w:rsid w:val="00404A86"/>
    <w:rsid w:val="00404C2C"/>
    <w:rsid w:val="004052D9"/>
    <w:rsid w:val="00405495"/>
    <w:rsid w:val="0040549D"/>
    <w:rsid w:val="0040578C"/>
    <w:rsid w:val="004059B7"/>
    <w:rsid w:val="00405C7F"/>
    <w:rsid w:val="00406179"/>
    <w:rsid w:val="004062E1"/>
    <w:rsid w:val="004070F7"/>
    <w:rsid w:val="00407198"/>
    <w:rsid w:val="00407364"/>
    <w:rsid w:val="00407DA7"/>
    <w:rsid w:val="00407EDE"/>
    <w:rsid w:val="00407FDF"/>
    <w:rsid w:val="004100A9"/>
    <w:rsid w:val="00410218"/>
    <w:rsid w:val="0041046F"/>
    <w:rsid w:val="00410481"/>
    <w:rsid w:val="00410511"/>
    <w:rsid w:val="0041059D"/>
    <w:rsid w:val="00410BD0"/>
    <w:rsid w:val="00410C35"/>
    <w:rsid w:val="00410E1F"/>
    <w:rsid w:val="00411E59"/>
    <w:rsid w:val="00411E93"/>
    <w:rsid w:val="00411EF6"/>
    <w:rsid w:val="0041251F"/>
    <w:rsid w:val="00412791"/>
    <w:rsid w:val="00412B61"/>
    <w:rsid w:val="004130BB"/>
    <w:rsid w:val="004135EF"/>
    <w:rsid w:val="0041377C"/>
    <w:rsid w:val="00413CDA"/>
    <w:rsid w:val="00413FFD"/>
    <w:rsid w:val="004141A4"/>
    <w:rsid w:val="00414361"/>
    <w:rsid w:val="004143E1"/>
    <w:rsid w:val="00414421"/>
    <w:rsid w:val="00414751"/>
    <w:rsid w:val="004148DF"/>
    <w:rsid w:val="00414CD5"/>
    <w:rsid w:val="0041553F"/>
    <w:rsid w:val="00415545"/>
    <w:rsid w:val="004158F8"/>
    <w:rsid w:val="00415FDC"/>
    <w:rsid w:val="00416908"/>
    <w:rsid w:val="00416FC9"/>
    <w:rsid w:val="0041733C"/>
    <w:rsid w:val="004173AB"/>
    <w:rsid w:val="004173DE"/>
    <w:rsid w:val="0041774A"/>
    <w:rsid w:val="00417996"/>
    <w:rsid w:val="004200A4"/>
    <w:rsid w:val="0042022F"/>
    <w:rsid w:val="00420394"/>
    <w:rsid w:val="00420417"/>
    <w:rsid w:val="004209DE"/>
    <w:rsid w:val="00420BA7"/>
    <w:rsid w:val="00420D6C"/>
    <w:rsid w:val="00421524"/>
    <w:rsid w:val="004216BB"/>
    <w:rsid w:val="0042197B"/>
    <w:rsid w:val="00421A98"/>
    <w:rsid w:val="004221DA"/>
    <w:rsid w:val="00422655"/>
    <w:rsid w:val="00422E43"/>
    <w:rsid w:val="004233B6"/>
    <w:rsid w:val="00423C95"/>
    <w:rsid w:val="00423E62"/>
    <w:rsid w:val="00424057"/>
    <w:rsid w:val="004243F4"/>
    <w:rsid w:val="00424842"/>
    <w:rsid w:val="00424955"/>
    <w:rsid w:val="004249EC"/>
    <w:rsid w:val="004249F6"/>
    <w:rsid w:val="00424BB9"/>
    <w:rsid w:val="00425000"/>
    <w:rsid w:val="00425044"/>
    <w:rsid w:val="004254C1"/>
    <w:rsid w:val="004255D6"/>
    <w:rsid w:val="00425783"/>
    <w:rsid w:val="00425925"/>
    <w:rsid w:val="00426011"/>
    <w:rsid w:val="0042602F"/>
    <w:rsid w:val="00426459"/>
    <w:rsid w:val="00426552"/>
    <w:rsid w:val="0042669E"/>
    <w:rsid w:val="004267A7"/>
    <w:rsid w:val="00426B83"/>
    <w:rsid w:val="00426FD9"/>
    <w:rsid w:val="0042700D"/>
    <w:rsid w:val="0042701B"/>
    <w:rsid w:val="0042710E"/>
    <w:rsid w:val="00427656"/>
    <w:rsid w:val="00427729"/>
    <w:rsid w:val="0042799D"/>
    <w:rsid w:val="00427A7A"/>
    <w:rsid w:val="0043089C"/>
    <w:rsid w:val="00430D21"/>
    <w:rsid w:val="00431129"/>
    <w:rsid w:val="004312E5"/>
    <w:rsid w:val="0043153F"/>
    <w:rsid w:val="00431689"/>
    <w:rsid w:val="004316B7"/>
    <w:rsid w:val="00431798"/>
    <w:rsid w:val="00431B88"/>
    <w:rsid w:val="00431B95"/>
    <w:rsid w:val="00431DDF"/>
    <w:rsid w:val="00431E99"/>
    <w:rsid w:val="00431F0B"/>
    <w:rsid w:val="00431FC5"/>
    <w:rsid w:val="00432455"/>
    <w:rsid w:val="0043284D"/>
    <w:rsid w:val="00432971"/>
    <w:rsid w:val="00432E74"/>
    <w:rsid w:val="00433A22"/>
    <w:rsid w:val="004340CC"/>
    <w:rsid w:val="004340F5"/>
    <w:rsid w:val="004343FF"/>
    <w:rsid w:val="004345CF"/>
    <w:rsid w:val="00434782"/>
    <w:rsid w:val="004347E4"/>
    <w:rsid w:val="00434B3C"/>
    <w:rsid w:val="00434BED"/>
    <w:rsid w:val="00435062"/>
    <w:rsid w:val="00435262"/>
    <w:rsid w:val="004355AD"/>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5B54"/>
    <w:rsid w:val="0044651C"/>
    <w:rsid w:val="00446545"/>
    <w:rsid w:val="004465C5"/>
    <w:rsid w:val="0044684B"/>
    <w:rsid w:val="004468E9"/>
    <w:rsid w:val="00446B2D"/>
    <w:rsid w:val="0044709D"/>
    <w:rsid w:val="004474E5"/>
    <w:rsid w:val="00447FAA"/>
    <w:rsid w:val="00450542"/>
    <w:rsid w:val="00450EA8"/>
    <w:rsid w:val="00451147"/>
    <w:rsid w:val="00451638"/>
    <w:rsid w:val="004517A4"/>
    <w:rsid w:val="004517BB"/>
    <w:rsid w:val="004519FB"/>
    <w:rsid w:val="00452041"/>
    <w:rsid w:val="00452073"/>
    <w:rsid w:val="00452209"/>
    <w:rsid w:val="00452316"/>
    <w:rsid w:val="00452BCA"/>
    <w:rsid w:val="00453306"/>
    <w:rsid w:val="00453701"/>
    <w:rsid w:val="004537F5"/>
    <w:rsid w:val="004539D4"/>
    <w:rsid w:val="00453C0B"/>
    <w:rsid w:val="004542D3"/>
    <w:rsid w:val="004544FD"/>
    <w:rsid w:val="004548D6"/>
    <w:rsid w:val="00454A22"/>
    <w:rsid w:val="00454AF1"/>
    <w:rsid w:val="00454C71"/>
    <w:rsid w:val="00454D42"/>
    <w:rsid w:val="00455098"/>
    <w:rsid w:val="004558F4"/>
    <w:rsid w:val="004559B7"/>
    <w:rsid w:val="004559CD"/>
    <w:rsid w:val="00455A70"/>
    <w:rsid w:val="00455BAF"/>
    <w:rsid w:val="00455D96"/>
    <w:rsid w:val="00455FC1"/>
    <w:rsid w:val="00456853"/>
    <w:rsid w:val="00456BA3"/>
    <w:rsid w:val="00456C32"/>
    <w:rsid w:val="0045766D"/>
    <w:rsid w:val="00457699"/>
    <w:rsid w:val="00460556"/>
    <w:rsid w:val="00460997"/>
    <w:rsid w:val="00460B11"/>
    <w:rsid w:val="00460D00"/>
    <w:rsid w:val="00460DB7"/>
    <w:rsid w:val="004611C8"/>
    <w:rsid w:val="004616F1"/>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1CB"/>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25"/>
    <w:rsid w:val="00474979"/>
    <w:rsid w:val="00475023"/>
    <w:rsid w:val="0047546B"/>
    <w:rsid w:val="00475862"/>
    <w:rsid w:val="0047593A"/>
    <w:rsid w:val="004760BF"/>
    <w:rsid w:val="00476686"/>
    <w:rsid w:val="00476786"/>
    <w:rsid w:val="004769EC"/>
    <w:rsid w:val="004776C5"/>
    <w:rsid w:val="00477FDC"/>
    <w:rsid w:val="00480726"/>
    <w:rsid w:val="00480795"/>
    <w:rsid w:val="00480953"/>
    <w:rsid w:val="00480A00"/>
    <w:rsid w:val="00481562"/>
    <w:rsid w:val="00481D24"/>
    <w:rsid w:val="004826C7"/>
    <w:rsid w:val="00482BB1"/>
    <w:rsid w:val="004833B7"/>
    <w:rsid w:val="004834B6"/>
    <w:rsid w:val="00483526"/>
    <w:rsid w:val="00483533"/>
    <w:rsid w:val="00483680"/>
    <w:rsid w:val="004837B7"/>
    <w:rsid w:val="00483CA8"/>
    <w:rsid w:val="00483D8E"/>
    <w:rsid w:val="0048430D"/>
    <w:rsid w:val="00484B74"/>
    <w:rsid w:val="00485046"/>
    <w:rsid w:val="004850D8"/>
    <w:rsid w:val="0048553F"/>
    <w:rsid w:val="00485566"/>
    <w:rsid w:val="00485A25"/>
    <w:rsid w:val="00485AA9"/>
    <w:rsid w:val="00485B60"/>
    <w:rsid w:val="00485B9E"/>
    <w:rsid w:val="00486042"/>
    <w:rsid w:val="004860E7"/>
    <w:rsid w:val="004866A8"/>
    <w:rsid w:val="00486858"/>
    <w:rsid w:val="00486BBB"/>
    <w:rsid w:val="00486F48"/>
    <w:rsid w:val="00487507"/>
    <w:rsid w:val="00487A55"/>
    <w:rsid w:val="00487CFB"/>
    <w:rsid w:val="00490150"/>
    <w:rsid w:val="004902B6"/>
    <w:rsid w:val="00490AA3"/>
    <w:rsid w:val="00490D07"/>
    <w:rsid w:val="00490FEE"/>
    <w:rsid w:val="00490FEF"/>
    <w:rsid w:val="00491266"/>
    <w:rsid w:val="00491730"/>
    <w:rsid w:val="00491799"/>
    <w:rsid w:val="004919E9"/>
    <w:rsid w:val="00491B93"/>
    <w:rsid w:val="004923F9"/>
    <w:rsid w:val="004929EC"/>
    <w:rsid w:val="004933D4"/>
    <w:rsid w:val="00493726"/>
    <w:rsid w:val="00493C92"/>
    <w:rsid w:val="00494025"/>
    <w:rsid w:val="00494099"/>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CE1"/>
    <w:rsid w:val="00496D1E"/>
    <w:rsid w:val="004975D6"/>
    <w:rsid w:val="00497704"/>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3E"/>
    <w:rsid w:val="004A2BB2"/>
    <w:rsid w:val="004A2C32"/>
    <w:rsid w:val="004A30F0"/>
    <w:rsid w:val="004A311F"/>
    <w:rsid w:val="004A31A7"/>
    <w:rsid w:val="004A35F1"/>
    <w:rsid w:val="004A396A"/>
    <w:rsid w:val="004A3B6F"/>
    <w:rsid w:val="004A3D77"/>
    <w:rsid w:val="004A40BF"/>
    <w:rsid w:val="004A4904"/>
    <w:rsid w:val="004A496B"/>
    <w:rsid w:val="004A4ACF"/>
    <w:rsid w:val="004A4AE1"/>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65D"/>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7D4"/>
    <w:rsid w:val="004D0E3F"/>
    <w:rsid w:val="004D211C"/>
    <w:rsid w:val="004D228D"/>
    <w:rsid w:val="004D23CE"/>
    <w:rsid w:val="004D24DE"/>
    <w:rsid w:val="004D279C"/>
    <w:rsid w:val="004D30DA"/>
    <w:rsid w:val="004D30F0"/>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480"/>
    <w:rsid w:val="004D655C"/>
    <w:rsid w:val="004D6594"/>
    <w:rsid w:val="004D69AA"/>
    <w:rsid w:val="004D7A19"/>
    <w:rsid w:val="004D7C36"/>
    <w:rsid w:val="004E0150"/>
    <w:rsid w:val="004E0414"/>
    <w:rsid w:val="004E0888"/>
    <w:rsid w:val="004E0A0A"/>
    <w:rsid w:val="004E0C08"/>
    <w:rsid w:val="004E0C36"/>
    <w:rsid w:val="004E1A3E"/>
    <w:rsid w:val="004E1DCC"/>
    <w:rsid w:val="004E215B"/>
    <w:rsid w:val="004E2381"/>
    <w:rsid w:val="004E29B6"/>
    <w:rsid w:val="004E2E84"/>
    <w:rsid w:val="004E33DC"/>
    <w:rsid w:val="004E350F"/>
    <w:rsid w:val="004E3645"/>
    <w:rsid w:val="004E3A6E"/>
    <w:rsid w:val="004E3E77"/>
    <w:rsid w:val="004E3EB9"/>
    <w:rsid w:val="004E3EBA"/>
    <w:rsid w:val="004E4906"/>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BD"/>
    <w:rsid w:val="004F07D2"/>
    <w:rsid w:val="004F1A80"/>
    <w:rsid w:val="004F1C1A"/>
    <w:rsid w:val="004F1DF0"/>
    <w:rsid w:val="004F1EA5"/>
    <w:rsid w:val="004F1F9B"/>
    <w:rsid w:val="004F1FA7"/>
    <w:rsid w:val="004F24D1"/>
    <w:rsid w:val="004F2526"/>
    <w:rsid w:val="004F26D5"/>
    <w:rsid w:val="004F2744"/>
    <w:rsid w:val="004F2C45"/>
    <w:rsid w:val="004F2CB5"/>
    <w:rsid w:val="004F2DF3"/>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206"/>
    <w:rsid w:val="004F6BCE"/>
    <w:rsid w:val="004F7086"/>
    <w:rsid w:val="004F7810"/>
    <w:rsid w:val="004F7F65"/>
    <w:rsid w:val="00500961"/>
    <w:rsid w:val="00500A02"/>
    <w:rsid w:val="00500F4A"/>
    <w:rsid w:val="005028CB"/>
    <w:rsid w:val="00502CB0"/>
    <w:rsid w:val="0050306B"/>
    <w:rsid w:val="0050323F"/>
    <w:rsid w:val="005032D9"/>
    <w:rsid w:val="00503593"/>
    <w:rsid w:val="005036E7"/>
    <w:rsid w:val="00503775"/>
    <w:rsid w:val="00503849"/>
    <w:rsid w:val="00503E22"/>
    <w:rsid w:val="00504151"/>
    <w:rsid w:val="00504258"/>
    <w:rsid w:val="00504B4E"/>
    <w:rsid w:val="00504E16"/>
    <w:rsid w:val="00504E35"/>
    <w:rsid w:val="00504F14"/>
    <w:rsid w:val="00505522"/>
    <w:rsid w:val="00505553"/>
    <w:rsid w:val="005056A0"/>
    <w:rsid w:val="00506395"/>
    <w:rsid w:val="0050672D"/>
    <w:rsid w:val="00506982"/>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0ED"/>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4CD"/>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D26"/>
    <w:rsid w:val="00525FC2"/>
    <w:rsid w:val="00526C12"/>
    <w:rsid w:val="00526FCF"/>
    <w:rsid w:val="00527079"/>
    <w:rsid w:val="0052718A"/>
    <w:rsid w:val="00527194"/>
    <w:rsid w:val="00527224"/>
    <w:rsid w:val="005272A2"/>
    <w:rsid w:val="00527755"/>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10F"/>
    <w:rsid w:val="00533587"/>
    <w:rsid w:val="00533A59"/>
    <w:rsid w:val="00534351"/>
    <w:rsid w:val="00534656"/>
    <w:rsid w:val="00534AEC"/>
    <w:rsid w:val="00534C08"/>
    <w:rsid w:val="00534D2F"/>
    <w:rsid w:val="00534D96"/>
    <w:rsid w:val="00534E6A"/>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04A"/>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9A5"/>
    <w:rsid w:val="00552BD8"/>
    <w:rsid w:val="00552D9F"/>
    <w:rsid w:val="00552E7E"/>
    <w:rsid w:val="0055322E"/>
    <w:rsid w:val="005533FB"/>
    <w:rsid w:val="00553A29"/>
    <w:rsid w:val="00553D48"/>
    <w:rsid w:val="005541B3"/>
    <w:rsid w:val="0055426A"/>
    <w:rsid w:val="0055427B"/>
    <w:rsid w:val="00554298"/>
    <w:rsid w:val="0055440A"/>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707"/>
    <w:rsid w:val="00563C53"/>
    <w:rsid w:val="00563EE7"/>
    <w:rsid w:val="00564170"/>
    <w:rsid w:val="00564302"/>
    <w:rsid w:val="00564459"/>
    <w:rsid w:val="0056454F"/>
    <w:rsid w:val="0056469A"/>
    <w:rsid w:val="00564E3D"/>
    <w:rsid w:val="00565128"/>
    <w:rsid w:val="00565288"/>
    <w:rsid w:val="005656E2"/>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0F53"/>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14"/>
    <w:rsid w:val="0057443F"/>
    <w:rsid w:val="005748C5"/>
    <w:rsid w:val="00574B0F"/>
    <w:rsid w:val="005754C9"/>
    <w:rsid w:val="005755D5"/>
    <w:rsid w:val="00576015"/>
    <w:rsid w:val="00576258"/>
    <w:rsid w:val="00576278"/>
    <w:rsid w:val="00576A3C"/>
    <w:rsid w:val="00576AB1"/>
    <w:rsid w:val="00576C0F"/>
    <w:rsid w:val="00576E4B"/>
    <w:rsid w:val="0057747F"/>
    <w:rsid w:val="0057761D"/>
    <w:rsid w:val="00577F17"/>
    <w:rsid w:val="005800E0"/>
    <w:rsid w:val="005800F2"/>
    <w:rsid w:val="00580674"/>
    <w:rsid w:val="00580B9C"/>
    <w:rsid w:val="00581440"/>
    <w:rsid w:val="005816EB"/>
    <w:rsid w:val="005819D6"/>
    <w:rsid w:val="00581C17"/>
    <w:rsid w:val="00581D34"/>
    <w:rsid w:val="00581FA5"/>
    <w:rsid w:val="00582394"/>
    <w:rsid w:val="005831D1"/>
    <w:rsid w:val="005831F3"/>
    <w:rsid w:val="00583201"/>
    <w:rsid w:val="00583211"/>
    <w:rsid w:val="005840FE"/>
    <w:rsid w:val="0058412F"/>
    <w:rsid w:val="005847EE"/>
    <w:rsid w:val="00584905"/>
    <w:rsid w:val="005849CD"/>
    <w:rsid w:val="00584B23"/>
    <w:rsid w:val="00584B85"/>
    <w:rsid w:val="00585798"/>
    <w:rsid w:val="00585957"/>
    <w:rsid w:val="00585C57"/>
    <w:rsid w:val="00585E33"/>
    <w:rsid w:val="0058620C"/>
    <w:rsid w:val="0058685A"/>
    <w:rsid w:val="00586B37"/>
    <w:rsid w:val="00587AE4"/>
    <w:rsid w:val="005900AA"/>
    <w:rsid w:val="00590136"/>
    <w:rsid w:val="005904F1"/>
    <w:rsid w:val="00590634"/>
    <w:rsid w:val="005909C5"/>
    <w:rsid w:val="00590E98"/>
    <w:rsid w:val="00591153"/>
    <w:rsid w:val="0059119E"/>
    <w:rsid w:val="00591790"/>
    <w:rsid w:val="00591D0B"/>
    <w:rsid w:val="00591D30"/>
    <w:rsid w:val="005929C5"/>
    <w:rsid w:val="00592ABA"/>
    <w:rsid w:val="00592C48"/>
    <w:rsid w:val="00592D72"/>
    <w:rsid w:val="005930C6"/>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BF7"/>
    <w:rsid w:val="005A2E53"/>
    <w:rsid w:val="005A33C2"/>
    <w:rsid w:val="005A369B"/>
    <w:rsid w:val="005A376D"/>
    <w:rsid w:val="005A383B"/>
    <w:rsid w:val="005A3902"/>
    <w:rsid w:val="005A3938"/>
    <w:rsid w:val="005A3A4B"/>
    <w:rsid w:val="005A3D5F"/>
    <w:rsid w:val="005A3D7A"/>
    <w:rsid w:val="005A3E9E"/>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AA6"/>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AE"/>
    <w:rsid w:val="005B48DA"/>
    <w:rsid w:val="005B5288"/>
    <w:rsid w:val="005B5354"/>
    <w:rsid w:val="005B5879"/>
    <w:rsid w:val="005B5925"/>
    <w:rsid w:val="005B5B01"/>
    <w:rsid w:val="005B5BAC"/>
    <w:rsid w:val="005B69BE"/>
    <w:rsid w:val="005B6CB2"/>
    <w:rsid w:val="005B6CF7"/>
    <w:rsid w:val="005B7955"/>
    <w:rsid w:val="005B7BAA"/>
    <w:rsid w:val="005C042F"/>
    <w:rsid w:val="005C076B"/>
    <w:rsid w:val="005C0E50"/>
    <w:rsid w:val="005C15A9"/>
    <w:rsid w:val="005C1D11"/>
    <w:rsid w:val="005C20E5"/>
    <w:rsid w:val="005C20FF"/>
    <w:rsid w:val="005C2193"/>
    <w:rsid w:val="005C29BD"/>
    <w:rsid w:val="005C2ABD"/>
    <w:rsid w:val="005C2C23"/>
    <w:rsid w:val="005C2CFC"/>
    <w:rsid w:val="005C305B"/>
    <w:rsid w:val="005C35F5"/>
    <w:rsid w:val="005C3AC3"/>
    <w:rsid w:val="005C3CAF"/>
    <w:rsid w:val="005C3E34"/>
    <w:rsid w:val="005C40FE"/>
    <w:rsid w:val="005C440F"/>
    <w:rsid w:val="005C4776"/>
    <w:rsid w:val="005C4B96"/>
    <w:rsid w:val="005C4C98"/>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0FB"/>
    <w:rsid w:val="005D5892"/>
    <w:rsid w:val="005D5C74"/>
    <w:rsid w:val="005D5FF5"/>
    <w:rsid w:val="005D6A0A"/>
    <w:rsid w:val="005D6A37"/>
    <w:rsid w:val="005D6B61"/>
    <w:rsid w:val="005D6BF3"/>
    <w:rsid w:val="005D6CD9"/>
    <w:rsid w:val="005D73B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2FBF"/>
    <w:rsid w:val="0062302D"/>
    <w:rsid w:val="006230FA"/>
    <w:rsid w:val="00623E8F"/>
    <w:rsid w:val="00624129"/>
    <w:rsid w:val="0062432F"/>
    <w:rsid w:val="006244B8"/>
    <w:rsid w:val="00624524"/>
    <w:rsid w:val="00624CF5"/>
    <w:rsid w:val="00624E85"/>
    <w:rsid w:val="00624E99"/>
    <w:rsid w:val="00624F62"/>
    <w:rsid w:val="00624FAD"/>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8A"/>
    <w:rsid w:val="00630EE9"/>
    <w:rsid w:val="006315B1"/>
    <w:rsid w:val="00631657"/>
    <w:rsid w:val="006316D6"/>
    <w:rsid w:val="00632108"/>
    <w:rsid w:val="00632225"/>
    <w:rsid w:val="00632940"/>
    <w:rsid w:val="0063297B"/>
    <w:rsid w:val="00632B41"/>
    <w:rsid w:val="00632E2E"/>
    <w:rsid w:val="00632EA6"/>
    <w:rsid w:val="0063329E"/>
    <w:rsid w:val="006335BC"/>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37B8D"/>
    <w:rsid w:val="006400B7"/>
    <w:rsid w:val="00640AF2"/>
    <w:rsid w:val="0064111F"/>
    <w:rsid w:val="006417FD"/>
    <w:rsid w:val="00641865"/>
    <w:rsid w:val="0064195D"/>
    <w:rsid w:val="00641A1E"/>
    <w:rsid w:val="00641D0C"/>
    <w:rsid w:val="00642291"/>
    <w:rsid w:val="0064233B"/>
    <w:rsid w:val="0064276D"/>
    <w:rsid w:val="006428AF"/>
    <w:rsid w:val="0064297A"/>
    <w:rsid w:val="00642996"/>
    <w:rsid w:val="006429CC"/>
    <w:rsid w:val="006439BD"/>
    <w:rsid w:val="00643A89"/>
    <w:rsid w:val="00643A9F"/>
    <w:rsid w:val="006440E1"/>
    <w:rsid w:val="00644602"/>
    <w:rsid w:val="006446FC"/>
    <w:rsid w:val="00644FFB"/>
    <w:rsid w:val="00645305"/>
    <w:rsid w:val="00645609"/>
    <w:rsid w:val="00645E72"/>
    <w:rsid w:val="00646309"/>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4D2"/>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2D75"/>
    <w:rsid w:val="00663044"/>
    <w:rsid w:val="00663A44"/>
    <w:rsid w:val="00663C0F"/>
    <w:rsid w:val="006645DA"/>
    <w:rsid w:val="00664922"/>
    <w:rsid w:val="00664D51"/>
    <w:rsid w:val="00664EEA"/>
    <w:rsid w:val="006650B3"/>
    <w:rsid w:val="00665ABF"/>
    <w:rsid w:val="00665B5B"/>
    <w:rsid w:val="00666536"/>
    <w:rsid w:val="006669A3"/>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4FE"/>
    <w:rsid w:val="00673554"/>
    <w:rsid w:val="00673CF5"/>
    <w:rsid w:val="006740A5"/>
    <w:rsid w:val="00674F3B"/>
    <w:rsid w:val="00675064"/>
    <w:rsid w:val="0067525E"/>
    <w:rsid w:val="006753C3"/>
    <w:rsid w:val="006754F5"/>
    <w:rsid w:val="00676034"/>
    <w:rsid w:val="0067623A"/>
    <w:rsid w:val="00676BD1"/>
    <w:rsid w:val="00676CD2"/>
    <w:rsid w:val="00676E08"/>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2FEE"/>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218"/>
    <w:rsid w:val="006A5B12"/>
    <w:rsid w:val="006A62F1"/>
    <w:rsid w:val="006A64CD"/>
    <w:rsid w:val="006A64F4"/>
    <w:rsid w:val="006A6526"/>
    <w:rsid w:val="006A6C18"/>
    <w:rsid w:val="006A6DAE"/>
    <w:rsid w:val="006A6E26"/>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3906"/>
    <w:rsid w:val="006B4128"/>
    <w:rsid w:val="006B414A"/>
    <w:rsid w:val="006B4B28"/>
    <w:rsid w:val="006B519E"/>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12"/>
    <w:rsid w:val="006C02A7"/>
    <w:rsid w:val="006C062F"/>
    <w:rsid w:val="006C063F"/>
    <w:rsid w:val="006C064B"/>
    <w:rsid w:val="006C0A14"/>
    <w:rsid w:val="006C15B5"/>
    <w:rsid w:val="006C1A33"/>
    <w:rsid w:val="006C215D"/>
    <w:rsid w:val="006C2420"/>
    <w:rsid w:val="006C26D8"/>
    <w:rsid w:val="006C317E"/>
    <w:rsid w:val="006C3385"/>
    <w:rsid w:val="006C372D"/>
    <w:rsid w:val="006C3A22"/>
    <w:rsid w:val="006C421A"/>
    <w:rsid w:val="006C42E0"/>
    <w:rsid w:val="006C4458"/>
    <w:rsid w:val="006C4580"/>
    <w:rsid w:val="006C4CEB"/>
    <w:rsid w:val="006C4D86"/>
    <w:rsid w:val="006C4E85"/>
    <w:rsid w:val="006C574F"/>
    <w:rsid w:val="006C581D"/>
    <w:rsid w:val="006C605A"/>
    <w:rsid w:val="006C61AB"/>
    <w:rsid w:val="006C65B9"/>
    <w:rsid w:val="006C6A3B"/>
    <w:rsid w:val="006C6A7B"/>
    <w:rsid w:val="006C76B3"/>
    <w:rsid w:val="006C7776"/>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475"/>
    <w:rsid w:val="006D252B"/>
    <w:rsid w:val="006D2C32"/>
    <w:rsid w:val="006D3A8B"/>
    <w:rsid w:val="006D3C6D"/>
    <w:rsid w:val="006D3FCB"/>
    <w:rsid w:val="006D40C7"/>
    <w:rsid w:val="006D434B"/>
    <w:rsid w:val="006D461B"/>
    <w:rsid w:val="006D4CA5"/>
    <w:rsid w:val="006D50C1"/>
    <w:rsid w:val="006D542A"/>
    <w:rsid w:val="006D5547"/>
    <w:rsid w:val="006D5A8D"/>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164"/>
    <w:rsid w:val="006E3655"/>
    <w:rsid w:val="006E39AE"/>
    <w:rsid w:val="006E3CD5"/>
    <w:rsid w:val="006E3D07"/>
    <w:rsid w:val="006E3EF7"/>
    <w:rsid w:val="006E3FFB"/>
    <w:rsid w:val="006E466F"/>
    <w:rsid w:val="006E489E"/>
    <w:rsid w:val="006E4CC3"/>
    <w:rsid w:val="006E4F12"/>
    <w:rsid w:val="006E551F"/>
    <w:rsid w:val="006E5588"/>
    <w:rsid w:val="006E6188"/>
    <w:rsid w:val="006E6226"/>
    <w:rsid w:val="006E704E"/>
    <w:rsid w:val="006E75B7"/>
    <w:rsid w:val="006F0174"/>
    <w:rsid w:val="006F024D"/>
    <w:rsid w:val="006F02FB"/>
    <w:rsid w:val="006F11CB"/>
    <w:rsid w:val="006F1A6F"/>
    <w:rsid w:val="006F1C8C"/>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29B"/>
    <w:rsid w:val="006F6422"/>
    <w:rsid w:val="006F66AF"/>
    <w:rsid w:val="006F676E"/>
    <w:rsid w:val="006F6B00"/>
    <w:rsid w:val="006F70D3"/>
    <w:rsid w:val="006F71FF"/>
    <w:rsid w:val="006F7AAA"/>
    <w:rsid w:val="006F7BE4"/>
    <w:rsid w:val="006F7D05"/>
    <w:rsid w:val="007002FD"/>
    <w:rsid w:val="007003EA"/>
    <w:rsid w:val="00700404"/>
    <w:rsid w:val="00700B12"/>
    <w:rsid w:val="00700CBF"/>
    <w:rsid w:val="007010E8"/>
    <w:rsid w:val="0070136E"/>
    <w:rsid w:val="00701BA9"/>
    <w:rsid w:val="00701EBC"/>
    <w:rsid w:val="00702877"/>
    <w:rsid w:val="00703368"/>
    <w:rsid w:val="00703932"/>
    <w:rsid w:val="007045D0"/>
    <w:rsid w:val="00704A70"/>
    <w:rsid w:val="00704D4A"/>
    <w:rsid w:val="00704D57"/>
    <w:rsid w:val="00705279"/>
    <w:rsid w:val="00705652"/>
    <w:rsid w:val="00705813"/>
    <w:rsid w:val="00705A46"/>
    <w:rsid w:val="00705BC6"/>
    <w:rsid w:val="00705C9C"/>
    <w:rsid w:val="00705CB5"/>
    <w:rsid w:val="00705E9A"/>
    <w:rsid w:val="007063E1"/>
    <w:rsid w:val="00707034"/>
    <w:rsid w:val="00707583"/>
    <w:rsid w:val="007077F0"/>
    <w:rsid w:val="0070793C"/>
    <w:rsid w:val="00707A88"/>
    <w:rsid w:val="00707D6D"/>
    <w:rsid w:val="0071045B"/>
    <w:rsid w:val="00710559"/>
    <w:rsid w:val="007105C8"/>
    <w:rsid w:val="00710A7E"/>
    <w:rsid w:val="007111B8"/>
    <w:rsid w:val="00711288"/>
    <w:rsid w:val="0071154A"/>
    <w:rsid w:val="00711859"/>
    <w:rsid w:val="00711E7D"/>
    <w:rsid w:val="007122F9"/>
    <w:rsid w:val="0071230B"/>
    <w:rsid w:val="0071235B"/>
    <w:rsid w:val="007123E7"/>
    <w:rsid w:val="00712DDC"/>
    <w:rsid w:val="00713059"/>
    <w:rsid w:val="00713767"/>
    <w:rsid w:val="00713958"/>
    <w:rsid w:val="00713D53"/>
    <w:rsid w:val="00713DA7"/>
    <w:rsid w:val="00713E3C"/>
    <w:rsid w:val="00713EBC"/>
    <w:rsid w:val="00713ECC"/>
    <w:rsid w:val="00714B1A"/>
    <w:rsid w:val="00715308"/>
    <w:rsid w:val="0071531E"/>
    <w:rsid w:val="00715620"/>
    <w:rsid w:val="0071581D"/>
    <w:rsid w:val="0071583F"/>
    <w:rsid w:val="00715AC1"/>
    <w:rsid w:val="007165EB"/>
    <w:rsid w:val="007165F3"/>
    <w:rsid w:val="0071672E"/>
    <w:rsid w:val="00716E35"/>
    <w:rsid w:val="007170A9"/>
    <w:rsid w:val="007173BF"/>
    <w:rsid w:val="0071775A"/>
    <w:rsid w:val="00717CD7"/>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5FCB"/>
    <w:rsid w:val="007466F1"/>
    <w:rsid w:val="007469C7"/>
    <w:rsid w:val="00746A93"/>
    <w:rsid w:val="00746A9C"/>
    <w:rsid w:val="00746EE5"/>
    <w:rsid w:val="007473CF"/>
    <w:rsid w:val="007476C5"/>
    <w:rsid w:val="00750AC5"/>
    <w:rsid w:val="00750E7B"/>
    <w:rsid w:val="007513F2"/>
    <w:rsid w:val="007517CE"/>
    <w:rsid w:val="00751ACF"/>
    <w:rsid w:val="00751C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4D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4EF"/>
    <w:rsid w:val="007665D3"/>
    <w:rsid w:val="00766662"/>
    <w:rsid w:val="0076698B"/>
    <w:rsid w:val="0076699B"/>
    <w:rsid w:val="00767ABA"/>
    <w:rsid w:val="00767C59"/>
    <w:rsid w:val="00767CB8"/>
    <w:rsid w:val="00767D13"/>
    <w:rsid w:val="00767FAA"/>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6E0"/>
    <w:rsid w:val="007748CB"/>
    <w:rsid w:val="00774AB4"/>
    <w:rsid w:val="007755C6"/>
    <w:rsid w:val="00775838"/>
    <w:rsid w:val="007769CC"/>
    <w:rsid w:val="00776DDD"/>
    <w:rsid w:val="007774CF"/>
    <w:rsid w:val="007776B9"/>
    <w:rsid w:val="00777A0F"/>
    <w:rsid w:val="00780445"/>
    <w:rsid w:val="00780458"/>
    <w:rsid w:val="007804E7"/>
    <w:rsid w:val="00780B79"/>
    <w:rsid w:val="00780C02"/>
    <w:rsid w:val="00781116"/>
    <w:rsid w:val="00781631"/>
    <w:rsid w:val="007816E7"/>
    <w:rsid w:val="00781ADE"/>
    <w:rsid w:val="0078225A"/>
    <w:rsid w:val="00782D8D"/>
    <w:rsid w:val="00783631"/>
    <w:rsid w:val="00783D14"/>
    <w:rsid w:val="00783FE3"/>
    <w:rsid w:val="00784276"/>
    <w:rsid w:val="00784318"/>
    <w:rsid w:val="007847D8"/>
    <w:rsid w:val="00784896"/>
    <w:rsid w:val="00784BEF"/>
    <w:rsid w:val="0078514E"/>
    <w:rsid w:val="0078548B"/>
    <w:rsid w:val="007855E6"/>
    <w:rsid w:val="007857AA"/>
    <w:rsid w:val="0078592F"/>
    <w:rsid w:val="00785A88"/>
    <w:rsid w:val="0078614C"/>
    <w:rsid w:val="0078628F"/>
    <w:rsid w:val="00786B32"/>
    <w:rsid w:val="00786CB3"/>
    <w:rsid w:val="00786D76"/>
    <w:rsid w:val="007872E5"/>
    <w:rsid w:val="00787F43"/>
    <w:rsid w:val="007900EF"/>
    <w:rsid w:val="007903FF"/>
    <w:rsid w:val="0079044A"/>
    <w:rsid w:val="007907F6"/>
    <w:rsid w:val="00790AA5"/>
    <w:rsid w:val="0079107B"/>
    <w:rsid w:val="00791555"/>
    <w:rsid w:val="00791B75"/>
    <w:rsid w:val="00791D6B"/>
    <w:rsid w:val="00791DEF"/>
    <w:rsid w:val="00792C4E"/>
    <w:rsid w:val="00792F13"/>
    <w:rsid w:val="00793202"/>
    <w:rsid w:val="00793898"/>
    <w:rsid w:val="007938B8"/>
    <w:rsid w:val="00793E04"/>
    <w:rsid w:val="00793F04"/>
    <w:rsid w:val="00793F05"/>
    <w:rsid w:val="00793F73"/>
    <w:rsid w:val="0079441E"/>
    <w:rsid w:val="00794823"/>
    <w:rsid w:val="00794B5F"/>
    <w:rsid w:val="00794DA5"/>
    <w:rsid w:val="00794DDF"/>
    <w:rsid w:val="00795182"/>
    <w:rsid w:val="007952AB"/>
    <w:rsid w:val="007955FA"/>
    <w:rsid w:val="0079580F"/>
    <w:rsid w:val="00795E3C"/>
    <w:rsid w:val="007964BC"/>
    <w:rsid w:val="00796F44"/>
    <w:rsid w:val="0079771F"/>
    <w:rsid w:val="0079782C"/>
    <w:rsid w:val="007978FE"/>
    <w:rsid w:val="007A041F"/>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10B"/>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3C2"/>
    <w:rsid w:val="007B6B9A"/>
    <w:rsid w:val="007B7102"/>
    <w:rsid w:val="007B7563"/>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EA5"/>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1DF3"/>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173"/>
    <w:rsid w:val="007E539B"/>
    <w:rsid w:val="007E575F"/>
    <w:rsid w:val="007E59E1"/>
    <w:rsid w:val="007E5DE1"/>
    <w:rsid w:val="007E5F30"/>
    <w:rsid w:val="007E60B8"/>
    <w:rsid w:val="007E6113"/>
    <w:rsid w:val="007E6540"/>
    <w:rsid w:val="007E69FE"/>
    <w:rsid w:val="007E70FA"/>
    <w:rsid w:val="007E7168"/>
    <w:rsid w:val="007E71A6"/>
    <w:rsid w:val="007E730D"/>
    <w:rsid w:val="007E73FC"/>
    <w:rsid w:val="007E755B"/>
    <w:rsid w:val="007E7583"/>
    <w:rsid w:val="007E7873"/>
    <w:rsid w:val="007E7C52"/>
    <w:rsid w:val="007F0280"/>
    <w:rsid w:val="007F0A99"/>
    <w:rsid w:val="007F0E25"/>
    <w:rsid w:val="007F105C"/>
    <w:rsid w:val="007F1085"/>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5F08"/>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5A3"/>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CEA"/>
    <w:rsid w:val="00820D12"/>
    <w:rsid w:val="00820FD7"/>
    <w:rsid w:val="0082100A"/>
    <w:rsid w:val="008212E4"/>
    <w:rsid w:val="008227E2"/>
    <w:rsid w:val="00822A9A"/>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49F"/>
    <w:rsid w:val="008405D1"/>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3C53"/>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0960"/>
    <w:rsid w:val="00851413"/>
    <w:rsid w:val="0085145F"/>
    <w:rsid w:val="00851737"/>
    <w:rsid w:val="008519F1"/>
    <w:rsid w:val="00851A29"/>
    <w:rsid w:val="00851D0E"/>
    <w:rsid w:val="00851DA8"/>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A05"/>
    <w:rsid w:val="00857A47"/>
    <w:rsid w:val="00857A5F"/>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951"/>
    <w:rsid w:val="00864C72"/>
    <w:rsid w:val="00865541"/>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47E"/>
    <w:rsid w:val="00871521"/>
    <w:rsid w:val="008716C6"/>
    <w:rsid w:val="00871955"/>
    <w:rsid w:val="00871C98"/>
    <w:rsid w:val="00871D45"/>
    <w:rsid w:val="0087231D"/>
    <w:rsid w:val="008729B7"/>
    <w:rsid w:val="00873025"/>
    <w:rsid w:val="0087346E"/>
    <w:rsid w:val="00873523"/>
    <w:rsid w:val="00873676"/>
    <w:rsid w:val="00873700"/>
    <w:rsid w:val="00873B38"/>
    <w:rsid w:val="00873B4A"/>
    <w:rsid w:val="00873BA6"/>
    <w:rsid w:val="00873DFF"/>
    <w:rsid w:val="00873EBC"/>
    <w:rsid w:val="00874211"/>
    <w:rsid w:val="008747AD"/>
    <w:rsid w:val="008747BA"/>
    <w:rsid w:val="00874822"/>
    <w:rsid w:val="0087482C"/>
    <w:rsid w:val="0087486F"/>
    <w:rsid w:val="00874DCF"/>
    <w:rsid w:val="00874FD8"/>
    <w:rsid w:val="00875408"/>
    <w:rsid w:val="00875798"/>
    <w:rsid w:val="008759B8"/>
    <w:rsid w:val="00875B3B"/>
    <w:rsid w:val="00875B7D"/>
    <w:rsid w:val="00875ED7"/>
    <w:rsid w:val="00876808"/>
    <w:rsid w:val="00876B1F"/>
    <w:rsid w:val="00876B97"/>
    <w:rsid w:val="008770F5"/>
    <w:rsid w:val="00877275"/>
    <w:rsid w:val="0087731A"/>
    <w:rsid w:val="0087782F"/>
    <w:rsid w:val="00877926"/>
    <w:rsid w:val="00877979"/>
    <w:rsid w:val="00877BFC"/>
    <w:rsid w:val="008800D4"/>
    <w:rsid w:val="00880D08"/>
    <w:rsid w:val="00880ECF"/>
    <w:rsid w:val="00881292"/>
    <w:rsid w:val="0088129D"/>
    <w:rsid w:val="00881371"/>
    <w:rsid w:val="008814FB"/>
    <w:rsid w:val="008816C1"/>
    <w:rsid w:val="00881793"/>
    <w:rsid w:val="008822D4"/>
    <w:rsid w:val="0088249A"/>
    <w:rsid w:val="008828EC"/>
    <w:rsid w:val="00882A1D"/>
    <w:rsid w:val="00882C58"/>
    <w:rsid w:val="008830AE"/>
    <w:rsid w:val="008830F4"/>
    <w:rsid w:val="008832F4"/>
    <w:rsid w:val="008833DA"/>
    <w:rsid w:val="00883643"/>
    <w:rsid w:val="00883B12"/>
    <w:rsid w:val="008844A2"/>
    <w:rsid w:val="0088479B"/>
    <w:rsid w:val="00884A6F"/>
    <w:rsid w:val="00884A90"/>
    <w:rsid w:val="00884C5A"/>
    <w:rsid w:val="00884E59"/>
    <w:rsid w:val="00884ED0"/>
    <w:rsid w:val="00884EDB"/>
    <w:rsid w:val="008856E5"/>
    <w:rsid w:val="008856FE"/>
    <w:rsid w:val="008857A8"/>
    <w:rsid w:val="00885F24"/>
    <w:rsid w:val="00886157"/>
    <w:rsid w:val="008870AF"/>
    <w:rsid w:val="00887251"/>
    <w:rsid w:val="008872BD"/>
    <w:rsid w:val="008872C9"/>
    <w:rsid w:val="00887E7F"/>
    <w:rsid w:val="00887F51"/>
    <w:rsid w:val="008901F5"/>
    <w:rsid w:val="0089030E"/>
    <w:rsid w:val="008906F0"/>
    <w:rsid w:val="008909BB"/>
    <w:rsid w:val="00891026"/>
    <w:rsid w:val="0089102A"/>
    <w:rsid w:val="008911D5"/>
    <w:rsid w:val="00891234"/>
    <w:rsid w:val="008912D7"/>
    <w:rsid w:val="00891811"/>
    <w:rsid w:val="00891B2F"/>
    <w:rsid w:val="00892539"/>
    <w:rsid w:val="0089273A"/>
    <w:rsid w:val="00893007"/>
    <w:rsid w:val="008955E3"/>
    <w:rsid w:val="008958CB"/>
    <w:rsid w:val="00895BF0"/>
    <w:rsid w:val="0089605B"/>
    <w:rsid w:val="008962DC"/>
    <w:rsid w:val="008963B5"/>
    <w:rsid w:val="00896452"/>
    <w:rsid w:val="0089663F"/>
    <w:rsid w:val="00896F59"/>
    <w:rsid w:val="00896F72"/>
    <w:rsid w:val="00897024"/>
    <w:rsid w:val="00897D88"/>
    <w:rsid w:val="008A046C"/>
    <w:rsid w:val="008A05B6"/>
    <w:rsid w:val="008A06A7"/>
    <w:rsid w:val="008A111B"/>
    <w:rsid w:val="008A1431"/>
    <w:rsid w:val="008A1692"/>
    <w:rsid w:val="008A1C4F"/>
    <w:rsid w:val="008A24AA"/>
    <w:rsid w:val="008A26EA"/>
    <w:rsid w:val="008A2910"/>
    <w:rsid w:val="008A3125"/>
    <w:rsid w:val="008A31D2"/>
    <w:rsid w:val="008A3A03"/>
    <w:rsid w:val="008A3B91"/>
    <w:rsid w:val="008A4053"/>
    <w:rsid w:val="008A420C"/>
    <w:rsid w:val="008A464D"/>
    <w:rsid w:val="008A47D8"/>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57E"/>
    <w:rsid w:val="008B1758"/>
    <w:rsid w:val="008B1F76"/>
    <w:rsid w:val="008B1FCB"/>
    <w:rsid w:val="008B2341"/>
    <w:rsid w:val="008B2D21"/>
    <w:rsid w:val="008B2EC8"/>
    <w:rsid w:val="008B2F2D"/>
    <w:rsid w:val="008B304A"/>
    <w:rsid w:val="008B3765"/>
    <w:rsid w:val="008B3C1C"/>
    <w:rsid w:val="008B4227"/>
    <w:rsid w:val="008B44EE"/>
    <w:rsid w:val="008B4C55"/>
    <w:rsid w:val="008B4D3E"/>
    <w:rsid w:val="008B4D69"/>
    <w:rsid w:val="008B4D9D"/>
    <w:rsid w:val="008B5701"/>
    <w:rsid w:val="008B5883"/>
    <w:rsid w:val="008B5DB4"/>
    <w:rsid w:val="008B6087"/>
    <w:rsid w:val="008B618F"/>
    <w:rsid w:val="008B62BE"/>
    <w:rsid w:val="008B63FE"/>
    <w:rsid w:val="008B66BF"/>
    <w:rsid w:val="008B6C52"/>
    <w:rsid w:val="008B7102"/>
    <w:rsid w:val="008B7309"/>
    <w:rsid w:val="008B73A1"/>
    <w:rsid w:val="008B73F1"/>
    <w:rsid w:val="008B747D"/>
    <w:rsid w:val="008B768D"/>
    <w:rsid w:val="008B78CF"/>
    <w:rsid w:val="008B7C8A"/>
    <w:rsid w:val="008C032F"/>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437"/>
    <w:rsid w:val="008C466C"/>
    <w:rsid w:val="008C4A3D"/>
    <w:rsid w:val="008C4D55"/>
    <w:rsid w:val="008C4F6B"/>
    <w:rsid w:val="008C508A"/>
    <w:rsid w:val="008C59A3"/>
    <w:rsid w:val="008C648F"/>
    <w:rsid w:val="008C69F0"/>
    <w:rsid w:val="008C6BBC"/>
    <w:rsid w:val="008C7991"/>
    <w:rsid w:val="008C7B0F"/>
    <w:rsid w:val="008C7BCF"/>
    <w:rsid w:val="008C7F76"/>
    <w:rsid w:val="008D00D2"/>
    <w:rsid w:val="008D014E"/>
    <w:rsid w:val="008D035E"/>
    <w:rsid w:val="008D04E4"/>
    <w:rsid w:val="008D0964"/>
    <w:rsid w:val="008D14F8"/>
    <w:rsid w:val="008D1BFB"/>
    <w:rsid w:val="008D1F09"/>
    <w:rsid w:val="008D1FEC"/>
    <w:rsid w:val="008D2200"/>
    <w:rsid w:val="008D24A5"/>
    <w:rsid w:val="008D2704"/>
    <w:rsid w:val="008D2953"/>
    <w:rsid w:val="008D2EB1"/>
    <w:rsid w:val="008D31AA"/>
    <w:rsid w:val="008D3597"/>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0DE3"/>
    <w:rsid w:val="008E10FE"/>
    <w:rsid w:val="008E1552"/>
    <w:rsid w:val="008E228E"/>
    <w:rsid w:val="008E256B"/>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029"/>
    <w:rsid w:val="008E7169"/>
    <w:rsid w:val="008E7512"/>
    <w:rsid w:val="008E771A"/>
    <w:rsid w:val="008E784A"/>
    <w:rsid w:val="008E78B6"/>
    <w:rsid w:val="008F0023"/>
    <w:rsid w:val="008F0A82"/>
    <w:rsid w:val="008F0D6B"/>
    <w:rsid w:val="008F1196"/>
    <w:rsid w:val="008F12DB"/>
    <w:rsid w:val="008F2160"/>
    <w:rsid w:val="008F2293"/>
    <w:rsid w:val="008F25D7"/>
    <w:rsid w:val="008F2A04"/>
    <w:rsid w:val="008F2C7C"/>
    <w:rsid w:val="008F2D07"/>
    <w:rsid w:val="008F2DB0"/>
    <w:rsid w:val="008F2E61"/>
    <w:rsid w:val="008F3009"/>
    <w:rsid w:val="008F3184"/>
    <w:rsid w:val="008F34BD"/>
    <w:rsid w:val="008F34F1"/>
    <w:rsid w:val="008F3DF0"/>
    <w:rsid w:val="008F4FF9"/>
    <w:rsid w:val="008F54D0"/>
    <w:rsid w:val="008F54F4"/>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933"/>
    <w:rsid w:val="00904B9A"/>
    <w:rsid w:val="00905003"/>
    <w:rsid w:val="009056FB"/>
    <w:rsid w:val="009058D2"/>
    <w:rsid w:val="00906411"/>
    <w:rsid w:val="009064B4"/>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43C"/>
    <w:rsid w:val="00915513"/>
    <w:rsid w:val="00915B22"/>
    <w:rsid w:val="00915FB9"/>
    <w:rsid w:val="00915FF0"/>
    <w:rsid w:val="00916163"/>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78E"/>
    <w:rsid w:val="00921D3C"/>
    <w:rsid w:val="009220B7"/>
    <w:rsid w:val="0092261D"/>
    <w:rsid w:val="00922699"/>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5B35"/>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9B6"/>
    <w:rsid w:val="00930AFA"/>
    <w:rsid w:val="00930DAD"/>
    <w:rsid w:val="00931839"/>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34"/>
    <w:rsid w:val="0093576E"/>
    <w:rsid w:val="009358B6"/>
    <w:rsid w:val="009358D2"/>
    <w:rsid w:val="00935C65"/>
    <w:rsid w:val="00935CAC"/>
    <w:rsid w:val="009361CA"/>
    <w:rsid w:val="00936236"/>
    <w:rsid w:val="00936400"/>
    <w:rsid w:val="0093682F"/>
    <w:rsid w:val="00936B0A"/>
    <w:rsid w:val="00936D01"/>
    <w:rsid w:val="00936D4B"/>
    <w:rsid w:val="0093734F"/>
    <w:rsid w:val="00937716"/>
    <w:rsid w:val="00937EC5"/>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BAA"/>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0B3"/>
    <w:rsid w:val="00952138"/>
    <w:rsid w:val="0095219E"/>
    <w:rsid w:val="009523DF"/>
    <w:rsid w:val="00952685"/>
    <w:rsid w:val="0095273C"/>
    <w:rsid w:val="009527B4"/>
    <w:rsid w:val="009528CA"/>
    <w:rsid w:val="009529AA"/>
    <w:rsid w:val="009531D8"/>
    <w:rsid w:val="00953278"/>
    <w:rsid w:val="009532B3"/>
    <w:rsid w:val="00953434"/>
    <w:rsid w:val="0095346F"/>
    <w:rsid w:val="0095394D"/>
    <w:rsid w:val="00953B1F"/>
    <w:rsid w:val="00953B4F"/>
    <w:rsid w:val="00953C2C"/>
    <w:rsid w:val="00953E69"/>
    <w:rsid w:val="00953F76"/>
    <w:rsid w:val="00954692"/>
    <w:rsid w:val="00954928"/>
    <w:rsid w:val="0095494C"/>
    <w:rsid w:val="00954EC3"/>
    <w:rsid w:val="00955F4D"/>
    <w:rsid w:val="009560A8"/>
    <w:rsid w:val="00956689"/>
    <w:rsid w:val="00957263"/>
    <w:rsid w:val="00957F94"/>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6D38"/>
    <w:rsid w:val="009671DE"/>
    <w:rsid w:val="009673CD"/>
    <w:rsid w:val="00967534"/>
    <w:rsid w:val="009676F3"/>
    <w:rsid w:val="00967C5E"/>
    <w:rsid w:val="00967CAE"/>
    <w:rsid w:val="00970A4C"/>
    <w:rsid w:val="00970B45"/>
    <w:rsid w:val="009717AA"/>
    <w:rsid w:val="00971B0B"/>
    <w:rsid w:val="00972A19"/>
    <w:rsid w:val="009732AD"/>
    <w:rsid w:val="00973683"/>
    <w:rsid w:val="0097374F"/>
    <w:rsid w:val="00973D0A"/>
    <w:rsid w:val="00973E18"/>
    <w:rsid w:val="00974479"/>
    <w:rsid w:val="0097458B"/>
    <w:rsid w:val="00974BC8"/>
    <w:rsid w:val="00974C60"/>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0FF"/>
    <w:rsid w:val="00977339"/>
    <w:rsid w:val="00977D9D"/>
    <w:rsid w:val="00980834"/>
    <w:rsid w:val="009809E7"/>
    <w:rsid w:val="009814E3"/>
    <w:rsid w:val="00981834"/>
    <w:rsid w:val="00981BEC"/>
    <w:rsid w:val="00981DFA"/>
    <w:rsid w:val="00982396"/>
    <w:rsid w:val="00982EA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40"/>
    <w:rsid w:val="009954B8"/>
    <w:rsid w:val="00995584"/>
    <w:rsid w:val="009958D7"/>
    <w:rsid w:val="00995AB2"/>
    <w:rsid w:val="00995D00"/>
    <w:rsid w:val="00995E19"/>
    <w:rsid w:val="00995F06"/>
    <w:rsid w:val="0099617F"/>
    <w:rsid w:val="0099644D"/>
    <w:rsid w:val="0099664D"/>
    <w:rsid w:val="0099699A"/>
    <w:rsid w:val="009974CA"/>
    <w:rsid w:val="00997746"/>
    <w:rsid w:val="009A04D6"/>
    <w:rsid w:val="009A07CA"/>
    <w:rsid w:val="009A0E6C"/>
    <w:rsid w:val="009A14EB"/>
    <w:rsid w:val="009A16BB"/>
    <w:rsid w:val="009A18AB"/>
    <w:rsid w:val="009A1A62"/>
    <w:rsid w:val="009A1C65"/>
    <w:rsid w:val="009A1CB4"/>
    <w:rsid w:val="009A1CD7"/>
    <w:rsid w:val="009A22B0"/>
    <w:rsid w:val="009A244B"/>
    <w:rsid w:val="009A24C3"/>
    <w:rsid w:val="009A27F3"/>
    <w:rsid w:val="009A285B"/>
    <w:rsid w:val="009A2FDA"/>
    <w:rsid w:val="009A2FE1"/>
    <w:rsid w:val="009A3310"/>
    <w:rsid w:val="009A341F"/>
    <w:rsid w:val="009A3750"/>
    <w:rsid w:val="009A37B0"/>
    <w:rsid w:val="009A4024"/>
    <w:rsid w:val="009A416D"/>
    <w:rsid w:val="009A4B50"/>
    <w:rsid w:val="009A4F90"/>
    <w:rsid w:val="009A5D1E"/>
    <w:rsid w:val="009A5EC0"/>
    <w:rsid w:val="009A62ED"/>
    <w:rsid w:val="009A635C"/>
    <w:rsid w:val="009A6653"/>
    <w:rsid w:val="009A77DC"/>
    <w:rsid w:val="009A785A"/>
    <w:rsid w:val="009B0126"/>
    <w:rsid w:val="009B013F"/>
    <w:rsid w:val="009B01D6"/>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4DC"/>
    <w:rsid w:val="009C08A8"/>
    <w:rsid w:val="009C0B7C"/>
    <w:rsid w:val="009C0D08"/>
    <w:rsid w:val="009C0E84"/>
    <w:rsid w:val="009C10FD"/>
    <w:rsid w:val="009C160E"/>
    <w:rsid w:val="009C1765"/>
    <w:rsid w:val="009C18E6"/>
    <w:rsid w:val="009C1B5B"/>
    <w:rsid w:val="009C1CDC"/>
    <w:rsid w:val="009C1CF5"/>
    <w:rsid w:val="009C2071"/>
    <w:rsid w:val="009C22D0"/>
    <w:rsid w:val="009C2775"/>
    <w:rsid w:val="009C2E3E"/>
    <w:rsid w:val="009C3174"/>
    <w:rsid w:val="009C31EC"/>
    <w:rsid w:val="009C34CC"/>
    <w:rsid w:val="009C3763"/>
    <w:rsid w:val="009C3A27"/>
    <w:rsid w:val="009C3DDB"/>
    <w:rsid w:val="009C3E2A"/>
    <w:rsid w:val="009C40CB"/>
    <w:rsid w:val="009C4194"/>
    <w:rsid w:val="009C4C13"/>
    <w:rsid w:val="009C4E91"/>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5923"/>
    <w:rsid w:val="009D651C"/>
    <w:rsid w:val="009D68B3"/>
    <w:rsid w:val="009D6914"/>
    <w:rsid w:val="009D6FC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38"/>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A8B"/>
    <w:rsid w:val="009E6E98"/>
    <w:rsid w:val="009E6E9B"/>
    <w:rsid w:val="009E7352"/>
    <w:rsid w:val="009E792E"/>
    <w:rsid w:val="009E7A8E"/>
    <w:rsid w:val="009E7E23"/>
    <w:rsid w:val="009E7E71"/>
    <w:rsid w:val="009F062A"/>
    <w:rsid w:val="009F0BDB"/>
    <w:rsid w:val="009F1726"/>
    <w:rsid w:val="009F1990"/>
    <w:rsid w:val="009F1D93"/>
    <w:rsid w:val="009F22E4"/>
    <w:rsid w:val="009F232D"/>
    <w:rsid w:val="009F23CF"/>
    <w:rsid w:val="009F29F3"/>
    <w:rsid w:val="009F2C49"/>
    <w:rsid w:val="009F339C"/>
    <w:rsid w:val="009F37E3"/>
    <w:rsid w:val="009F401A"/>
    <w:rsid w:val="009F44C9"/>
    <w:rsid w:val="009F49FC"/>
    <w:rsid w:val="009F4D33"/>
    <w:rsid w:val="009F4F97"/>
    <w:rsid w:val="009F5141"/>
    <w:rsid w:val="009F532C"/>
    <w:rsid w:val="009F5883"/>
    <w:rsid w:val="009F5B7F"/>
    <w:rsid w:val="009F5D37"/>
    <w:rsid w:val="009F6484"/>
    <w:rsid w:val="009F66FC"/>
    <w:rsid w:val="009F6CA4"/>
    <w:rsid w:val="009F6FE7"/>
    <w:rsid w:val="009F70B1"/>
    <w:rsid w:val="009F77F0"/>
    <w:rsid w:val="009F7847"/>
    <w:rsid w:val="009F79F1"/>
    <w:rsid w:val="009F7B88"/>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325E"/>
    <w:rsid w:val="00A0414F"/>
    <w:rsid w:val="00A042E1"/>
    <w:rsid w:val="00A043EB"/>
    <w:rsid w:val="00A04926"/>
    <w:rsid w:val="00A05087"/>
    <w:rsid w:val="00A0550C"/>
    <w:rsid w:val="00A05578"/>
    <w:rsid w:val="00A061DB"/>
    <w:rsid w:val="00A065B4"/>
    <w:rsid w:val="00A06AC6"/>
    <w:rsid w:val="00A06B6B"/>
    <w:rsid w:val="00A06D7E"/>
    <w:rsid w:val="00A06DD8"/>
    <w:rsid w:val="00A06E60"/>
    <w:rsid w:val="00A06E74"/>
    <w:rsid w:val="00A06FE9"/>
    <w:rsid w:val="00A0725A"/>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0FD7"/>
    <w:rsid w:val="00A211EA"/>
    <w:rsid w:val="00A21836"/>
    <w:rsid w:val="00A2184D"/>
    <w:rsid w:val="00A2194D"/>
    <w:rsid w:val="00A222AF"/>
    <w:rsid w:val="00A22EF2"/>
    <w:rsid w:val="00A23059"/>
    <w:rsid w:val="00A231C1"/>
    <w:rsid w:val="00A231E5"/>
    <w:rsid w:val="00A231F8"/>
    <w:rsid w:val="00A234B5"/>
    <w:rsid w:val="00A2353D"/>
    <w:rsid w:val="00A239C5"/>
    <w:rsid w:val="00A23FC9"/>
    <w:rsid w:val="00A24462"/>
    <w:rsid w:val="00A245AC"/>
    <w:rsid w:val="00A249EA"/>
    <w:rsid w:val="00A24AAC"/>
    <w:rsid w:val="00A24D1E"/>
    <w:rsid w:val="00A24FB1"/>
    <w:rsid w:val="00A25024"/>
    <w:rsid w:val="00A251D5"/>
    <w:rsid w:val="00A2533F"/>
    <w:rsid w:val="00A25581"/>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4FBC"/>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8BA"/>
    <w:rsid w:val="00A42D9C"/>
    <w:rsid w:val="00A42F67"/>
    <w:rsid w:val="00A4334F"/>
    <w:rsid w:val="00A433A5"/>
    <w:rsid w:val="00A4395F"/>
    <w:rsid w:val="00A43ADA"/>
    <w:rsid w:val="00A43D9C"/>
    <w:rsid w:val="00A4405D"/>
    <w:rsid w:val="00A4421B"/>
    <w:rsid w:val="00A44762"/>
    <w:rsid w:val="00A44808"/>
    <w:rsid w:val="00A44BA6"/>
    <w:rsid w:val="00A44EBF"/>
    <w:rsid w:val="00A452ED"/>
    <w:rsid w:val="00A45496"/>
    <w:rsid w:val="00A4596F"/>
    <w:rsid w:val="00A467D4"/>
    <w:rsid w:val="00A467FD"/>
    <w:rsid w:val="00A46921"/>
    <w:rsid w:val="00A46D5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6FF9"/>
    <w:rsid w:val="00A57514"/>
    <w:rsid w:val="00A57644"/>
    <w:rsid w:val="00A6003E"/>
    <w:rsid w:val="00A6045E"/>
    <w:rsid w:val="00A618F7"/>
    <w:rsid w:val="00A62AA0"/>
    <w:rsid w:val="00A62EB4"/>
    <w:rsid w:val="00A6304A"/>
    <w:rsid w:val="00A633E3"/>
    <w:rsid w:val="00A63ABF"/>
    <w:rsid w:val="00A63C59"/>
    <w:rsid w:val="00A63CA0"/>
    <w:rsid w:val="00A63EA9"/>
    <w:rsid w:val="00A6443A"/>
    <w:rsid w:val="00A649D9"/>
    <w:rsid w:val="00A64F1A"/>
    <w:rsid w:val="00A65048"/>
    <w:rsid w:val="00A652E5"/>
    <w:rsid w:val="00A65949"/>
    <w:rsid w:val="00A65B56"/>
    <w:rsid w:val="00A65F3D"/>
    <w:rsid w:val="00A661F2"/>
    <w:rsid w:val="00A663AF"/>
    <w:rsid w:val="00A667AC"/>
    <w:rsid w:val="00A66F05"/>
    <w:rsid w:val="00A6707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2C"/>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2FE"/>
    <w:rsid w:val="00A91964"/>
    <w:rsid w:val="00A91E4E"/>
    <w:rsid w:val="00A9282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613"/>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40A"/>
    <w:rsid w:val="00AB26A6"/>
    <w:rsid w:val="00AB2A47"/>
    <w:rsid w:val="00AB2B53"/>
    <w:rsid w:val="00AB2F38"/>
    <w:rsid w:val="00AB3709"/>
    <w:rsid w:val="00AB3A84"/>
    <w:rsid w:val="00AB45BF"/>
    <w:rsid w:val="00AB4ED6"/>
    <w:rsid w:val="00AB5157"/>
    <w:rsid w:val="00AB530A"/>
    <w:rsid w:val="00AB536D"/>
    <w:rsid w:val="00AB542E"/>
    <w:rsid w:val="00AB5E67"/>
    <w:rsid w:val="00AB63E9"/>
    <w:rsid w:val="00AB664E"/>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3F84"/>
    <w:rsid w:val="00AD439D"/>
    <w:rsid w:val="00AD4899"/>
    <w:rsid w:val="00AD4B4B"/>
    <w:rsid w:val="00AD4CA6"/>
    <w:rsid w:val="00AD4FC0"/>
    <w:rsid w:val="00AD541B"/>
    <w:rsid w:val="00AD55A7"/>
    <w:rsid w:val="00AD571D"/>
    <w:rsid w:val="00AD572F"/>
    <w:rsid w:val="00AD5882"/>
    <w:rsid w:val="00AD590B"/>
    <w:rsid w:val="00AD5997"/>
    <w:rsid w:val="00AD5AF8"/>
    <w:rsid w:val="00AD5BB5"/>
    <w:rsid w:val="00AD608D"/>
    <w:rsid w:val="00AD6110"/>
    <w:rsid w:val="00AD622D"/>
    <w:rsid w:val="00AD6262"/>
    <w:rsid w:val="00AD661B"/>
    <w:rsid w:val="00AD693F"/>
    <w:rsid w:val="00AD71B9"/>
    <w:rsid w:val="00AD72C6"/>
    <w:rsid w:val="00AD744A"/>
    <w:rsid w:val="00AD7951"/>
    <w:rsid w:val="00AD7AFD"/>
    <w:rsid w:val="00AD7BDF"/>
    <w:rsid w:val="00AD7DF4"/>
    <w:rsid w:val="00AE047E"/>
    <w:rsid w:val="00AE05FE"/>
    <w:rsid w:val="00AE0718"/>
    <w:rsid w:val="00AE0A44"/>
    <w:rsid w:val="00AE0C1C"/>
    <w:rsid w:val="00AE0D01"/>
    <w:rsid w:val="00AE0DDF"/>
    <w:rsid w:val="00AE181C"/>
    <w:rsid w:val="00AE1980"/>
    <w:rsid w:val="00AE1C05"/>
    <w:rsid w:val="00AE1DBC"/>
    <w:rsid w:val="00AE227F"/>
    <w:rsid w:val="00AE23BD"/>
    <w:rsid w:val="00AE24B9"/>
    <w:rsid w:val="00AE2956"/>
    <w:rsid w:val="00AE2CC9"/>
    <w:rsid w:val="00AE30E2"/>
    <w:rsid w:val="00AE31C2"/>
    <w:rsid w:val="00AE387B"/>
    <w:rsid w:val="00AE3D51"/>
    <w:rsid w:val="00AE3F92"/>
    <w:rsid w:val="00AE48E3"/>
    <w:rsid w:val="00AE4903"/>
    <w:rsid w:val="00AE4B12"/>
    <w:rsid w:val="00AE504D"/>
    <w:rsid w:val="00AE54D5"/>
    <w:rsid w:val="00AE5716"/>
    <w:rsid w:val="00AE580B"/>
    <w:rsid w:val="00AE5A37"/>
    <w:rsid w:val="00AE5B2A"/>
    <w:rsid w:val="00AE67BB"/>
    <w:rsid w:val="00AE69BA"/>
    <w:rsid w:val="00AE69F7"/>
    <w:rsid w:val="00AE6B73"/>
    <w:rsid w:val="00AE6E22"/>
    <w:rsid w:val="00AE6F3B"/>
    <w:rsid w:val="00AE70D3"/>
    <w:rsid w:val="00AE723B"/>
    <w:rsid w:val="00AE7EE8"/>
    <w:rsid w:val="00AF015E"/>
    <w:rsid w:val="00AF01A6"/>
    <w:rsid w:val="00AF0726"/>
    <w:rsid w:val="00AF0F7F"/>
    <w:rsid w:val="00AF16CB"/>
    <w:rsid w:val="00AF191D"/>
    <w:rsid w:val="00AF1B15"/>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E5"/>
    <w:rsid w:val="00AF48F6"/>
    <w:rsid w:val="00AF5159"/>
    <w:rsid w:val="00AF535D"/>
    <w:rsid w:val="00AF546E"/>
    <w:rsid w:val="00AF5549"/>
    <w:rsid w:val="00AF5941"/>
    <w:rsid w:val="00AF5E6B"/>
    <w:rsid w:val="00AF6A45"/>
    <w:rsid w:val="00AF7251"/>
    <w:rsid w:val="00AF73DC"/>
    <w:rsid w:val="00AF795C"/>
    <w:rsid w:val="00AF7C6C"/>
    <w:rsid w:val="00AF7CB5"/>
    <w:rsid w:val="00AF7CBC"/>
    <w:rsid w:val="00AF7F81"/>
    <w:rsid w:val="00AF7FD4"/>
    <w:rsid w:val="00B00F59"/>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82F"/>
    <w:rsid w:val="00B07B2B"/>
    <w:rsid w:val="00B07D28"/>
    <w:rsid w:val="00B10496"/>
    <w:rsid w:val="00B10E97"/>
    <w:rsid w:val="00B10EEF"/>
    <w:rsid w:val="00B111C1"/>
    <w:rsid w:val="00B113B5"/>
    <w:rsid w:val="00B11B6C"/>
    <w:rsid w:val="00B11F09"/>
    <w:rsid w:val="00B11FEC"/>
    <w:rsid w:val="00B120BC"/>
    <w:rsid w:val="00B12393"/>
    <w:rsid w:val="00B1239F"/>
    <w:rsid w:val="00B1290C"/>
    <w:rsid w:val="00B12A5B"/>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4AD"/>
    <w:rsid w:val="00B176EE"/>
    <w:rsid w:val="00B177C7"/>
    <w:rsid w:val="00B17939"/>
    <w:rsid w:val="00B17DF6"/>
    <w:rsid w:val="00B17EF8"/>
    <w:rsid w:val="00B20142"/>
    <w:rsid w:val="00B20475"/>
    <w:rsid w:val="00B20541"/>
    <w:rsid w:val="00B20575"/>
    <w:rsid w:val="00B20AD4"/>
    <w:rsid w:val="00B21200"/>
    <w:rsid w:val="00B2124D"/>
    <w:rsid w:val="00B2192D"/>
    <w:rsid w:val="00B219B2"/>
    <w:rsid w:val="00B21CA4"/>
    <w:rsid w:val="00B221BB"/>
    <w:rsid w:val="00B221F5"/>
    <w:rsid w:val="00B2220A"/>
    <w:rsid w:val="00B224D3"/>
    <w:rsid w:val="00B226B2"/>
    <w:rsid w:val="00B229DB"/>
    <w:rsid w:val="00B23032"/>
    <w:rsid w:val="00B2319A"/>
    <w:rsid w:val="00B232C5"/>
    <w:rsid w:val="00B236B5"/>
    <w:rsid w:val="00B239EC"/>
    <w:rsid w:val="00B23C44"/>
    <w:rsid w:val="00B23D23"/>
    <w:rsid w:val="00B246AD"/>
    <w:rsid w:val="00B24735"/>
    <w:rsid w:val="00B24BE6"/>
    <w:rsid w:val="00B24DC1"/>
    <w:rsid w:val="00B251E1"/>
    <w:rsid w:val="00B25226"/>
    <w:rsid w:val="00B2569C"/>
    <w:rsid w:val="00B258CE"/>
    <w:rsid w:val="00B258F9"/>
    <w:rsid w:val="00B25927"/>
    <w:rsid w:val="00B261FE"/>
    <w:rsid w:val="00B26FAC"/>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D25"/>
    <w:rsid w:val="00B35C69"/>
    <w:rsid w:val="00B362BB"/>
    <w:rsid w:val="00B363F5"/>
    <w:rsid w:val="00B36586"/>
    <w:rsid w:val="00B372E7"/>
    <w:rsid w:val="00B372FE"/>
    <w:rsid w:val="00B37878"/>
    <w:rsid w:val="00B37CC1"/>
    <w:rsid w:val="00B37E64"/>
    <w:rsid w:val="00B404B3"/>
    <w:rsid w:val="00B40A5C"/>
    <w:rsid w:val="00B40F2C"/>
    <w:rsid w:val="00B4114A"/>
    <w:rsid w:val="00B4134E"/>
    <w:rsid w:val="00B414C0"/>
    <w:rsid w:val="00B41A0C"/>
    <w:rsid w:val="00B425FB"/>
    <w:rsid w:val="00B42E75"/>
    <w:rsid w:val="00B432E1"/>
    <w:rsid w:val="00B43415"/>
    <w:rsid w:val="00B438D7"/>
    <w:rsid w:val="00B43C7A"/>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9B7"/>
    <w:rsid w:val="00B50F7E"/>
    <w:rsid w:val="00B51198"/>
    <w:rsid w:val="00B51441"/>
    <w:rsid w:val="00B51B47"/>
    <w:rsid w:val="00B51DAD"/>
    <w:rsid w:val="00B51E7A"/>
    <w:rsid w:val="00B52486"/>
    <w:rsid w:val="00B525BD"/>
    <w:rsid w:val="00B52797"/>
    <w:rsid w:val="00B52A00"/>
    <w:rsid w:val="00B532C5"/>
    <w:rsid w:val="00B5358A"/>
    <w:rsid w:val="00B535A2"/>
    <w:rsid w:val="00B538A6"/>
    <w:rsid w:val="00B53BB4"/>
    <w:rsid w:val="00B53CAB"/>
    <w:rsid w:val="00B540C4"/>
    <w:rsid w:val="00B54101"/>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175"/>
    <w:rsid w:val="00B619F7"/>
    <w:rsid w:val="00B61DD7"/>
    <w:rsid w:val="00B61DDC"/>
    <w:rsid w:val="00B62B72"/>
    <w:rsid w:val="00B62DBE"/>
    <w:rsid w:val="00B63E0F"/>
    <w:rsid w:val="00B6417A"/>
    <w:rsid w:val="00B6447C"/>
    <w:rsid w:val="00B648D9"/>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978"/>
    <w:rsid w:val="00B70E53"/>
    <w:rsid w:val="00B71431"/>
    <w:rsid w:val="00B71722"/>
    <w:rsid w:val="00B71D3E"/>
    <w:rsid w:val="00B71DC2"/>
    <w:rsid w:val="00B71E8C"/>
    <w:rsid w:val="00B72388"/>
    <w:rsid w:val="00B72602"/>
    <w:rsid w:val="00B727CB"/>
    <w:rsid w:val="00B73222"/>
    <w:rsid w:val="00B7330D"/>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0E1B"/>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B60"/>
    <w:rsid w:val="00B87CA7"/>
    <w:rsid w:val="00B87FB3"/>
    <w:rsid w:val="00B9056B"/>
    <w:rsid w:val="00B90A24"/>
    <w:rsid w:val="00B90D38"/>
    <w:rsid w:val="00B90D77"/>
    <w:rsid w:val="00B91102"/>
    <w:rsid w:val="00B91375"/>
    <w:rsid w:val="00B91594"/>
    <w:rsid w:val="00B92207"/>
    <w:rsid w:val="00B927E9"/>
    <w:rsid w:val="00B92C66"/>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5E90"/>
    <w:rsid w:val="00B96444"/>
    <w:rsid w:val="00B96B2C"/>
    <w:rsid w:val="00B9747E"/>
    <w:rsid w:val="00B974C5"/>
    <w:rsid w:val="00B9772B"/>
    <w:rsid w:val="00BA06FE"/>
    <w:rsid w:val="00BA073D"/>
    <w:rsid w:val="00BA0A76"/>
    <w:rsid w:val="00BA0B4E"/>
    <w:rsid w:val="00BA0EE8"/>
    <w:rsid w:val="00BA1513"/>
    <w:rsid w:val="00BA1828"/>
    <w:rsid w:val="00BA1ACB"/>
    <w:rsid w:val="00BA23DE"/>
    <w:rsid w:val="00BA2497"/>
    <w:rsid w:val="00BA24BA"/>
    <w:rsid w:val="00BA316D"/>
    <w:rsid w:val="00BA3E04"/>
    <w:rsid w:val="00BA405E"/>
    <w:rsid w:val="00BA4304"/>
    <w:rsid w:val="00BA4886"/>
    <w:rsid w:val="00BA4D72"/>
    <w:rsid w:val="00BA56C0"/>
    <w:rsid w:val="00BA56FA"/>
    <w:rsid w:val="00BA5738"/>
    <w:rsid w:val="00BA5D81"/>
    <w:rsid w:val="00BA637C"/>
    <w:rsid w:val="00BA66E2"/>
    <w:rsid w:val="00BA67C2"/>
    <w:rsid w:val="00BA6D49"/>
    <w:rsid w:val="00BA6E92"/>
    <w:rsid w:val="00BA730C"/>
    <w:rsid w:val="00BA7736"/>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3A6"/>
    <w:rsid w:val="00BC244C"/>
    <w:rsid w:val="00BC292B"/>
    <w:rsid w:val="00BC2A77"/>
    <w:rsid w:val="00BC30B7"/>
    <w:rsid w:val="00BC3587"/>
    <w:rsid w:val="00BC370F"/>
    <w:rsid w:val="00BC41A0"/>
    <w:rsid w:val="00BC4424"/>
    <w:rsid w:val="00BC52D9"/>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34E"/>
    <w:rsid w:val="00BD535F"/>
    <w:rsid w:val="00BD5C52"/>
    <w:rsid w:val="00BD5D36"/>
    <w:rsid w:val="00BD5FAB"/>
    <w:rsid w:val="00BD62C8"/>
    <w:rsid w:val="00BD634A"/>
    <w:rsid w:val="00BD6897"/>
    <w:rsid w:val="00BD709D"/>
    <w:rsid w:val="00BD727E"/>
    <w:rsid w:val="00BD7466"/>
    <w:rsid w:val="00BD7E1B"/>
    <w:rsid w:val="00BD7EEB"/>
    <w:rsid w:val="00BE02D1"/>
    <w:rsid w:val="00BE04FF"/>
    <w:rsid w:val="00BE0582"/>
    <w:rsid w:val="00BE06FF"/>
    <w:rsid w:val="00BE081A"/>
    <w:rsid w:val="00BE08DC"/>
    <w:rsid w:val="00BE0CC9"/>
    <w:rsid w:val="00BE1279"/>
    <w:rsid w:val="00BE12E1"/>
    <w:rsid w:val="00BE1706"/>
    <w:rsid w:val="00BE192B"/>
    <w:rsid w:val="00BE210A"/>
    <w:rsid w:val="00BE232F"/>
    <w:rsid w:val="00BE25AF"/>
    <w:rsid w:val="00BE2BD4"/>
    <w:rsid w:val="00BE2BE2"/>
    <w:rsid w:val="00BE2FEA"/>
    <w:rsid w:val="00BE30D6"/>
    <w:rsid w:val="00BE34B8"/>
    <w:rsid w:val="00BE3897"/>
    <w:rsid w:val="00BE3F78"/>
    <w:rsid w:val="00BE3F9A"/>
    <w:rsid w:val="00BE3FE9"/>
    <w:rsid w:val="00BE42DA"/>
    <w:rsid w:val="00BE43DD"/>
    <w:rsid w:val="00BE4715"/>
    <w:rsid w:val="00BE4AA1"/>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2EB9"/>
    <w:rsid w:val="00BF31A4"/>
    <w:rsid w:val="00BF3386"/>
    <w:rsid w:val="00BF338E"/>
    <w:rsid w:val="00BF3F67"/>
    <w:rsid w:val="00BF4192"/>
    <w:rsid w:val="00BF41D0"/>
    <w:rsid w:val="00BF485A"/>
    <w:rsid w:val="00BF4AC4"/>
    <w:rsid w:val="00BF4CF0"/>
    <w:rsid w:val="00BF4D05"/>
    <w:rsid w:val="00BF56BB"/>
    <w:rsid w:val="00BF5A83"/>
    <w:rsid w:val="00BF5BEB"/>
    <w:rsid w:val="00BF5C77"/>
    <w:rsid w:val="00BF626B"/>
    <w:rsid w:val="00BF62EF"/>
    <w:rsid w:val="00BF650B"/>
    <w:rsid w:val="00BF6807"/>
    <w:rsid w:val="00BF6B88"/>
    <w:rsid w:val="00BF6C00"/>
    <w:rsid w:val="00BF6C11"/>
    <w:rsid w:val="00BF7354"/>
    <w:rsid w:val="00BF7615"/>
    <w:rsid w:val="00BF7B80"/>
    <w:rsid w:val="00BF7C37"/>
    <w:rsid w:val="00BF7F24"/>
    <w:rsid w:val="00C007D5"/>
    <w:rsid w:val="00C0087D"/>
    <w:rsid w:val="00C00B43"/>
    <w:rsid w:val="00C00C73"/>
    <w:rsid w:val="00C00C91"/>
    <w:rsid w:val="00C00CBA"/>
    <w:rsid w:val="00C00FFE"/>
    <w:rsid w:val="00C014A8"/>
    <w:rsid w:val="00C014BE"/>
    <w:rsid w:val="00C024AC"/>
    <w:rsid w:val="00C024C6"/>
    <w:rsid w:val="00C028A2"/>
    <w:rsid w:val="00C028D7"/>
    <w:rsid w:val="00C02DFB"/>
    <w:rsid w:val="00C02EBF"/>
    <w:rsid w:val="00C03058"/>
    <w:rsid w:val="00C0336D"/>
    <w:rsid w:val="00C034AA"/>
    <w:rsid w:val="00C03CD0"/>
    <w:rsid w:val="00C03EFB"/>
    <w:rsid w:val="00C04002"/>
    <w:rsid w:val="00C04394"/>
    <w:rsid w:val="00C04459"/>
    <w:rsid w:val="00C048D7"/>
    <w:rsid w:val="00C057DB"/>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0F26"/>
    <w:rsid w:val="00C11567"/>
    <w:rsid w:val="00C11630"/>
    <w:rsid w:val="00C1187E"/>
    <w:rsid w:val="00C11C97"/>
    <w:rsid w:val="00C1268B"/>
    <w:rsid w:val="00C12821"/>
    <w:rsid w:val="00C128E6"/>
    <w:rsid w:val="00C12986"/>
    <w:rsid w:val="00C12999"/>
    <w:rsid w:val="00C12EEC"/>
    <w:rsid w:val="00C13131"/>
    <w:rsid w:val="00C13680"/>
    <w:rsid w:val="00C13938"/>
    <w:rsid w:val="00C1395C"/>
    <w:rsid w:val="00C13A0A"/>
    <w:rsid w:val="00C13CD0"/>
    <w:rsid w:val="00C13E3E"/>
    <w:rsid w:val="00C146FB"/>
    <w:rsid w:val="00C14881"/>
    <w:rsid w:val="00C14893"/>
    <w:rsid w:val="00C15081"/>
    <w:rsid w:val="00C15328"/>
    <w:rsid w:val="00C154BB"/>
    <w:rsid w:val="00C156BE"/>
    <w:rsid w:val="00C15762"/>
    <w:rsid w:val="00C15B81"/>
    <w:rsid w:val="00C16570"/>
    <w:rsid w:val="00C16623"/>
    <w:rsid w:val="00C1686F"/>
    <w:rsid w:val="00C16CB9"/>
    <w:rsid w:val="00C16D93"/>
    <w:rsid w:val="00C1722D"/>
    <w:rsid w:val="00C17754"/>
    <w:rsid w:val="00C1796C"/>
    <w:rsid w:val="00C17C99"/>
    <w:rsid w:val="00C17CD5"/>
    <w:rsid w:val="00C17ED5"/>
    <w:rsid w:val="00C20205"/>
    <w:rsid w:val="00C203D6"/>
    <w:rsid w:val="00C20568"/>
    <w:rsid w:val="00C209BF"/>
    <w:rsid w:val="00C20A15"/>
    <w:rsid w:val="00C21D40"/>
    <w:rsid w:val="00C22392"/>
    <w:rsid w:val="00C22459"/>
    <w:rsid w:val="00C22B29"/>
    <w:rsid w:val="00C22BF2"/>
    <w:rsid w:val="00C22BF7"/>
    <w:rsid w:val="00C231A2"/>
    <w:rsid w:val="00C232A2"/>
    <w:rsid w:val="00C2351B"/>
    <w:rsid w:val="00C23768"/>
    <w:rsid w:val="00C23A0B"/>
    <w:rsid w:val="00C23D43"/>
    <w:rsid w:val="00C23EBF"/>
    <w:rsid w:val="00C2415D"/>
    <w:rsid w:val="00C242D2"/>
    <w:rsid w:val="00C246AA"/>
    <w:rsid w:val="00C24BE1"/>
    <w:rsid w:val="00C24F49"/>
    <w:rsid w:val="00C24F7D"/>
    <w:rsid w:val="00C24FDB"/>
    <w:rsid w:val="00C24FE5"/>
    <w:rsid w:val="00C253A6"/>
    <w:rsid w:val="00C25406"/>
    <w:rsid w:val="00C25619"/>
    <w:rsid w:val="00C25869"/>
    <w:rsid w:val="00C259C3"/>
    <w:rsid w:val="00C25FE6"/>
    <w:rsid w:val="00C26313"/>
    <w:rsid w:val="00C26416"/>
    <w:rsid w:val="00C26699"/>
    <w:rsid w:val="00C26AE0"/>
    <w:rsid w:val="00C2708F"/>
    <w:rsid w:val="00C27242"/>
    <w:rsid w:val="00C2756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0CA"/>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3D"/>
    <w:rsid w:val="00C437A8"/>
    <w:rsid w:val="00C438BD"/>
    <w:rsid w:val="00C43C23"/>
    <w:rsid w:val="00C44182"/>
    <w:rsid w:val="00C4445B"/>
    <w:rsid w:val="00C4540E"/>
    <w:rsid w:val="00C454A3"/>
    <w:rsid w:val="00C455CE"/>
    <w:rsid w:val="00C45C3C"/>
    <w:rsid w:val="00C45C63"/>
    <w:rsid w:val="00C462FB"/>
    <w:rsid w:val="00C4690C"/>
    <w:rsid w:val="00C46EE0"/>
    <w:rsid w:val="00C470F6"/>
    <w:rsid w:val="00C4711C"/>
    <w:rsid w:val="00C4745D"/>
    <w:rsid w:val="00C4746A"/>
    <w:rsid w:val="00C47C00"/>
    <w:rsid w:val="00C47E95"/>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765"/>
    <w:rsid w:val="00C55AB9"/>
    <w:rsid w:val="00C56674"/>
    <w:rsid w:val="00C56881"/>
    <w:rsid w:val="00C5738C"/>
    <w:rsid w:val="00C57635"/>
    <w:rsid w:val="00C578B3"/>
    <w:rsid w:val="00C57AA1"/>
    <w:rsid w:val="00C57C8C"/>
    <w:rsid w:val="00C57D81"/>
    <w:rsid w:val="00C57F30"/>
    <w:rsid w:val="00C57FB5"/>
    <w:rsid w:val="00C57FFD"/>
    <w:rsid w:val="00C6094D"/>
    <w:rsid w:val="00C60A1E"/>
    <w:rsid w:val="00C60DBC"/>
    <w:rsid w:val="00C60ED5"/>
    <w:rsid w:val="00C610DC"/>
    <w:rsid w:val="00C6130D"/>
    <w:rsid w:val="00C61432"/>
    <w:rsid w:val="00C6162D"/>
    <w:rsid w:val="00C61BB7"/>
    <w:rsid w:val="00C61C1D"/>
    <w:rsid w:val="00C62031"/>
    <w:rsid w:val="00C6219D"/>
    <w:rsid w:val="00C62810"/>
    <w:rsid w:val="00C62A22"/>
    <w:rsid w:val="00C62C82"/>
    <w:rsid w:val="00C63101"/>
    <w:rsid w:val="00C63564"/>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926"/>
    <w:rsid w:val="00C70BCB"/>
    <w:rsid w:val="00C70D7F"/>
    <w:rsid w:val="00C70F6A"/>
    <w:rsid w:val="00C7108F"/>
    <w:rsid w:val="00C712ED"/>
    <w:rsid w:val="00C71516"/>
    <w:rsid w:val="00C71B01"/>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B9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87DDB"/>
    <w:rsid w:val="00C87F94"/>
    <w:rsid w:val="00C9072F"/>
    <w:rsid w:val="00C90B09"/>
    <w:rsid w:val="00C90D30"/>
    <w:rsid w:val="00C90E60"/>
    <w:rsid w:val="00C90F6A"/>
    <w:rsid w:val="00C91253"/>
    <w:rsid w:val="00C91958"/>
    <w:rsid w:val="00C91DCB"/>
    <w:rsid w:val="00C91EFE"/>
    <w:rsid w:val="00C9220B"/>
    <w:rsid w:val="00C923D6"/>
    <w:rsid w:val="00C92D88"/>
    <w:rsid w:val="00C93063"/>
    <w:rsid w:val="00C931CD"/>
    <w:rsid w:val="00C932D2"/>
    <w:rsid w:val="00C93611"/>
    <w:rsid w:val="00C936A0"/>
    <w:rsid w:val="00C93889"/>
    <w:rsid w:val="00C93A1D"/>
    <w:rsid w:val="00C93C8E"/>
    <w:rsid w:val="00C93E06"/>
    <w:rsid w:val="00C94650"/>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4EE8"/>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238"/>
    <w:rsid w:val="00CB5420"/>
    <w:rsid w:val="00CB5710"/>
    <w:rsid w:val="00CB5783"/>
    <w:rsid w:val="00CB67B8"/>
    <w:rsid w:val="00CB6BB8"/>
    <w:rsid w:val="00CB6BD1"/>
    <w:rsid w:val="00CB6F59"/>
    <w:rsid w:val="00CB70D2"/>
    <w:rsid w:val="00CB72B2"/>
    <w:rsid w:val="00CB7632"/>
    <w:rsid w:val="00CB76E2"/>
    <w:rsid w:val="00CB779D"/>
    <w:rsid w:val="00CB7939"/>
    <w:rsid w:val="00CB7A3B"/>
    <w:rsid w:val="00CC02E1"/>
    <w:rsid w:val="00CC051C"/>
    <w:rsid w:val="00CC0B1A"/>
    <w:rsid w:val="00CC122F"/>
    <w:rsid w:val="00CC1852"/>
    <w:rsid w:val="00CC1949"/>
    <w:rsid w:val="00CC1B85"/>
    <w:rsid w:val="00CC2134"/>
    <w:rsid w:val="00CC2913"/>
    <w:rsid w:val="00CC2EAF"/>
    <w:rsid w:val="00CC2FCC"/>
    <w:rsid w:val="00CC3092"/>
    <w:rsid w:val="00CC3E87"/>
    <w:rsid w:val="00CC465D"/>
    <w:rsid w:val="00CC4686"/>
    <w:rsid w:val="00CC4BD5"/>
    <w:rsid w:val="00CC4C49"/>
    <w:rsid w:val="00CC4D47"/>
    <w:rsid w:val="00CC5010"/>
    <w:rsid w:val="00CC589C"/>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2FC1"/>
    <w:rsid w:val="00CD3BD2"/>
    <w:rsid w:val="00CD414E"/>
    <w:rsid w:val="00CD4582"/>
    <w:rsid w:val="00CD4FD4"/>
    <w:rsid w:val="00CD5261"/>
    <w:rsid w:val="00CD55D0"/>
    <w:rsid w:val="00CD591A"/>
    <w:rsid w:val="00CD5983"/>
    <w:rsid w:val="00CD59FE"/>
    <w:rsid w:val="00CD5F00"/>
    <w:rsid w:val="00CD60A9"/>
    <w:rsid w:val="00CD651A"/>
    <w:rsid w:val="00CD6AC9"/>
    <w:rsid w:val="00CD6BF1"/>
    <w:rsid w:val="00CD6D1E"/>
    <w:rsid w:val="00CD77F8"/>
    <w:rsid w:val="00CD7FA2"/>
    <w:rsid w:val="00CE0456"/>
    <w:rsid w:val="00CE04E1"/>
    <w:rsid w:val="00CE0921"/>
    <w:rsid w:val="00CE1510"/>
    <w:rsid w:val="00CE16A4"/>
    <w:rsid w:val="00CE176E"/>
    <w:rsid w:val="00CE19D6"/>
    <w:rsid w:val="00CE2952"/>
    <w:rsid w:val="00CE2B0B"/>
    <w:rsid w:val="00CE2DA5"/>
    <w:rsid w:val="00CE395B"/>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62"/>
    <w:rsid w:val="00CE7EFD"/>
    <w:rsid w:val="00CF0B05"/>
    <w:rsid w:val="00CF0BC6"/>
    <w:rsid w:val="00CF0CE8"/>
    <w:rsid w:val="00CF0D83"/>
    <w:rsid w:val="00CF119F"/>
    <w:rsid w:val="00CF12FF"/>
    <w:rsid w:val="00CF154D"/>
    <w:rsid w:val="00CF174D"/>
    <w:rsid w:val="00CF1761"/>
    <w:rsid w:val="00CF18FC"/>
    <w:rsid w:val="00CF1DB6"/>
    <w:rsid w:val="00CF2573"/>
    <w:rsid w:val="00CF277B"/>
    <w:rsid w:val="00CF299F"/>
    <w:rsid w:val="00CF2C7D"/>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5A"/>
    <w:rsid w:val="00D035EE"/>
    <w:rsid w:val="00D0393E"/>
    <w:rsid w:val="00D03DA9"/>
    <w:rsid w:val="00D03EDD"/>
    <w:rsid w:val="00D03F32"/>
    <w:rsid w:val="00D040A0"/>
    <w:rsid w:val="00D04A78"/>
    <w:rsid w:val="00D04B4E"/>
    <w:rsid w:val="00D04BFA"/>
    <w:rsid w:val="00D0511B"/>
    <w:rsid w:val="00D0527B"/>
    <w:rsid w:val="00D052F3"/>
    <w:rsid w:val="00D05348"/>
    <w:rsid w:val="00D05441"/>
    <w:rsid w:val="00D05547"/>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0FE"/>
    <w:rsid w:val="00D129DB"/>
    <w:rsid w:val="00D133D0"/>
    <w:rsid w:val="00D13462"/>
    <w:rsid w:val="00D134B1"/>
    <w:rsid w:val="00D138D3"/>
    <w:rsid w:val="00D13DB5"/>
    <w:rsid w:val="00D14044"/>
    <w:rsid w:val="00D140C0"/>
    <w:rsid w:val="00D14420"/>
    <w:rsid w:val="00D15244"/>
    <w:rsid w:val="00D154DD"/>
    <w:rsid w:val="00D15523"/>
    <w:rsid w:val="00D15574"/>
    <w:rsid w:val="00D155F6"/>
    <w:rsid w:val="00D156BA"/>
    <w:rsid w:val="00D1587B"/>
    <w:rsid w:val="00D15BBE"/>
    <w:rsid w:val="00D15C1C"/>
    <w:rsid w:val="00D15D21"/>
    <w:rsid w:val="00D15DFB"/>
    <w:rsid w:val="00D166A0"/>
    <w:rsid w:val="00D16C8C"/>
    <w:rsid w:val="00D16C8E"/>
    <w:rsid w:val="00D170EE"/>
    <w:rsid w:val="00D172D5"/>
    <w:rsid w:val="00D17775"/>
    <w:rsid w:val="00D17D34"/>
    <w:rsid w:val="00D17FEA"/>
    <w:rsid w:val="00D204BF"/>
    <w:rsid w:val="00D20DE5"/>
    <w:rsid w:val="00D20E87"/>
    <w:rsid w:val="00D212E6"/>
    <w:rsid w:val="00D214AE"/>
    <w:rsid w:val="00D21D3C"/>
    <w:rsid w:val="00D21D60"/>
    <w:rsid w:val="00D21F90"/>
    <w:rsid w:val="00D2217A"/>
    <w:rsid w:val="00D22315"/>
    <w:rsid w:val="00D224A1"/>
    <w:rsid w:val="00D22D3D"/>
    <w:rsid w:val="00D22EEC"/>
    <w:rsid w:val="00D22F34"/>
    <w:rsid w:val="00D23406"/>
    <w:rsid w:val="00D23AB4"/>
    <w:rsid w:val="00D23B4A"/>
    <w:rsid w:val="00D23C58"/>
    <w:rsid w:val="00D23CE5"/>
    <w:rsid w:val="00D23D07"/>
    <w:rsid w:val="00D242BD"/>
    <w:rsid w:val="00D24368"/>
    <w:rsid w:val="00D244DC"/>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4D4"/>
    <w:rsid w:val="00D32748"/>
    <w:rsid w:val="00D3291D"/>
    <w:rsid w:val="00D32D18"/>
    <w:rsid w:val="00D3402E"/>
    <w:rsid w:val="00D3409D"/>
    <w:rsid w:val="00D340C9"/>
    <w:rsid w:val="00D3418C"/>
    <w:rsid w:val="00D34305"/>
    <w:rsid w:val="00D34AEA"/>
    <w:rsid w:val="00D351DA"/>
    <w:rsid w:val="00D3521C"/>
    <w:rsid w:val="00D352E6"/>
    <w:rsid w:val="00D3584E"/>
    <w:rsid w:val="00D359E2"/>
    <w:rsid w:val="00D35CC1"/>
    <w:rsid w:val="00D366A0"/>
    <w:rsid w:val="00D36800"/>
    <w:rsid w:val="00D36D52"/>
    <w:rsid w:val="00D36F08"/>
    <w:rsid w:val="00D370C8"/>
    <w:rsid w:val="00D376C4"/>
    <w:rsid w:val="00D37CEC"/>
    <w:rsid w:val="00D37DD0"/>
    <w:rsid w:val="00D37F18"/>
    <w:rsid w:val="00D4031D"/>
    <w:rsid w:val="00D406F6"/>
    <w:rsid w:val="00D40ABD"/>
    <w:rsid w:val="00D4121A"/>
    <w:rsid w:val="00D41376"/>
    <w:rsid w:val="00D4160F"/>
    <w:rsid w:val="00D42290"/>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A54"/>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9C2"/>
    <w:rsid w:val="00D52B44"/>
    <w:rsid w:val="00D52C35"/>
    <w:rsid w:val="00D52C4E"/>
    <w:rsid w:val="00D53602"/>
    <w:rsid w:val="00D5378A"/>
    <w:rsid w:val="00D53BC4"/>
    <w:rsid w:val="00D5460E"/>
    <w:rsid w:val="00D54949"/>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0FF8"/>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59BA"/>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1A4"/>
    <w:rsid w:val="00D875F3"/>
    <w:rsid w:val="00D87ADD"/>
    <w:rsid w:val="00D87CC1"/>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4D6"/>
    <w:rsid w:val="00D958A7"/>
    <w:rsid w:val="00D95F13"/>
    <w:rsid w:val="00D96509"/>
    <w:rsid w:val="00D9671D"/>
    <w:rsid w:val="00D96C22"/>
    <w:rsid w:val="00D96C25"/>
    <w:rsid w:val="00D96DF9"/>
    <w:rsid w:val="00D96E69"/>
    <w:rsid w:val="00D97200"/>
    <w:rsid w:val="00D97312"/>
    <w:rsid w:val="00D97528"/>
    <w:rsid w:val="00D977AF"/>
    <w:rsid w:val="00D97BDD"/>
    <w:rsid w:val="00D97C25"/>
    <w:rsid w:val="00D97D88"/>
    <w:rsid w:val="00DA0115"/>
    <w:rsid w:val="00DA068E"/>
    <w:rsid w:val="00DA0984"/>
    <w:rsid w:val="00DA0CF4"/>
    <w:rsid w:val="00DA0F4A"/>
    <w:rsid w:val="00DA0F5A"/>
    <w:rsid w:val="00DA122D"/>
    <w:rsid w:val="00DA1B66"/>
    <w:rsid w:val="00DA1D49"/>
    <w:rsid w:val="00DA21C4"/>
    <w:rsid w:val="00DA2354"/>
    <w:rsid w:val="00DA2702"/>
    <w:rsid w:val="00DA2D76"/>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2F9"/>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B79FA"/>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31A"/>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171"/>
    <w:rsid w:val="00DD1483"/>
    <w:rsid w:val="00DD1A9B"/>
    <w:rsid w:val="00DD1BE6"/>
    <w:rsid w:val="00DD1F2B"/>
    <w:rsid w:val="00DD2102"/>
    <w:rsid w:val="00DD21EF"/>
    <w:rsid w:val="00DD226A"/>
    <w:rsid w:val="00DD2AAE"/>
    <w:rsid w:val="00DD2B55"/>
    <w:rsid w:val="00DD2B6B"/>
    <w:rsid w:val="00DD2D98"/>
    <w:rsid w:val="00DD2DED"/>
    <w:rsid w:val="00DD328D"/>
    <w:rsid w:val="00DD34E6"/>
    <w:rsid w:val="00DD353C"/>
    <w:rsid w:val="00DD35CB"/>
    <w:rsid w:val="00DD4109"/>
    <w:rsid w:val="00DD4157"/>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1E83"/>
    <w:rsid w:val="00DF2331"/>
    <w:rsid w:val="00DF26C2"/>
    <w:rsid w:val="00DF2C4D"/>
    <w:rsid w:val="00DF3246"/>
    <w:rsid w:val="00DF34A5"/>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4B6"/>
    <w:rsid w:val="00DF768E"/>
    <w:rsid w:val="00DF794B"/>
    <w:rsid w:val="00DF7CA7"/>
    <w:rsid w:val="00DF7F7C"/>
    <w:rsid w:val="00DF7FD3"/>
    <w:rsid w:val="00E00B6A"/>
    <w:rsid w:val="00E00DB2"/>
    <w:rsid w:val="00E00DE7"/>
    <w:rsid w:val="00E00F55"/>
    <w:rsid w:val="00E01075"/>
    <w:rsid w:val="00E012DB"/>
    <w:rsid w:val="00E0136F"/>
    <w:rsid w:val="00E01538"/>
    <w:rsid w:val="00E018BD"/>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A5E"/>
    <w:rsid w:val="00E13B3E"/>
    <w:rsid w:val="00E13D0F"/>
    <w:rsid w:val="00E13D7D"/>
    <w:rsid w:val="00E13DA2"/>
    <w:rsid w:val="00E1406A"/>
    <w:rsid w:val="00E1419B"/>
    <w:rsid w:val="00E144B4"/>
    <w:rsid w:val="00E146D5"/>
    <w:rsid w:val="00E1490E"/>
    <w:rsid w:val="00E14951"/>
    <w:rsid w:val="00E14ADE"/>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7C2"/>
    <w:rsid w:val="00E219A3"/>
    <w:rsid w:val="00E21D42"/>
    <w:rsid w:val="00E222E0"/>
    <w:rsid w:val="00E22A56"/>
    <w:rsid w:val="00E22C0D"/>
    <w:rsid w:val="00E22F3B"/>
    <w:rsid w:val="00E236AB"/>
    <w:rsid w:val="00E236F5"/>
    <w:rsid w:val="00E237B9"/>
    <w:rsid w:val="00E239EB"/>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B72"/>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4A9"/>
    <w:rsid w:val="00E35089"/>
    <w:rsid w:val="00E3546D"/>
    <w:rsid w:val="00E35528"/>
    <w:rsid w:val="00E356E5"/>
    <w:rsid w:val="00E358EB"/>
    <w:rsid w:val="00E35930"/>
    <w:rsid w:val="00E35F3B"/>
    <w:rsid w:val="00E360FD"/>
    <w:rsid w:val="00E361E2"/>
    <w:rsid w:val="00E362F7"/>
    <w:rsid w:val="00E367C6"/>
    <w:rsid w:val="00E36943"/>
    <w:rsid w:val="00E36B7D"/>
    <w:rsid w:val="00E374AE"/>
    <w:rsid w:val="00E37567"/>
    <w:rsid w:val="00E37E42"/>
    <w:rsid w:val="00E40292"/>
    <w:rsid w:val="00E40334"/>
    <w:rsid w:val="00E404F7"/>
    <w:rsid w:val="00E4051F"/>
    <w:rsid w:val="00E407CD"/>
    <w:rsid w:val="00E40A7B"/>
    <w:rsid w:val="00E40CEC"/>
    <w:rsid w:val="00E40DB8"/>
    <w:rsid w:val="00E40E38"/>
    <w:rsid w:val="00E41783"/>
    <w:rsid w:val="00E41EB0"/>
    <w:rsid w:val="00E423DE"/>
    <w:rsid w:val="00E4243C"/>
    <w:rsid w:val="00E42A43"/>
    <w:rsid w:val="00E42B5B"/>
    <w:rsid w:val="00E430DA"/>
    <w:rsid w:val="00E4398A"/>
    <w:rsid w:val="00E43DB0"/>
    <w:rsid w:val="00E43F35"/>
    <w:rsid w:val="00E4413C"/>
    <w:rsid w:val="00E44392"/>
    <w:rsid w:val="00E444A4"/>
    <w:rsid w:val="00E44668"/>
    <w:rsid w:val="00E44A45"/>
    <w:rsid w:val="00E4538F"/>
    <w:rsid w:val="00E454D0"/>
    <w:rsid w:val="00E460A9"/>
    <w:rsid w:val="00E46380"/>
    <w:rsid w:val="00E4645C"/>
    <w:rsid w:val="00E46579"/>
    <w:rsid w:val="00E46653"/>
    <w:rsid w:val="00E4688A"/>
    <w:rsid w:val="00E46999"/>
    <w:rsid w:val="00E46FB0"/>
    <w:rsid w:val="00E4737F"/>
    <w:rsid w:val="00E478C3"/>
    <w:rsid w:val="00E478D3"/>
    <w:rsid w:val="00E47D22"/>
    <w:rsid w:val="00E502A7"/>
    <w:rsid w:val="00E5042B"/>
    <w:rsid w:val="00E505B3"/>
    <w:rsid w:val="00E5127A"/>
    <w:rsid w:val="00E514DC"/>
    <w:rsid w:val="00E51945"/>
    <w:rsid w:val="00E51954"/>
    <w:rsid w:val="00E51A48"/>
    <w:rsid w:val="00E51DE2"/>
    <w:rsid w:val="00E52743"/>
    <w:rsid w:val="00E52C8E"/>
    <w:rsid w:val="00E530C3"/>
    <w:rsid w:val="00E53134"/>
    <w:rsid w:val="00E547B5"/>
    <w:rsid w:val="00E54A05"/>
    <w:rsid w:val="00E54B7A"/>
    <w:rsid w:val="00E54C20"/>
    <w:rsid w:val="00E553EC"/>
    <w:rsid w:val="00E55A67"/>
    <w:rsid w:val="00E55B65"/>
    <w:rsid w:val="00E55E30"/>
    <w:rsid w:val="00E5668F"/>
    <w:rsid w:val="00E56829"/>
    <w:rsid w:val="00E56CC7"/>
    <w:rsid w:val="00E56F01"/>
    <w:rsid w:val="00E5776B"/>
    <w:rsid w:val="00E579C7"/>
    <w:rsid w:val="00E57EE5"/>
    <w:rsid w:val="00E60178"/>
    <w:rsid w:val="00E603F7"/>
    <w:rsid w:val="00E60889"/>
    <w:rsid w:val="00E6097B"/>
    <w:rsid w:val="00E609E0"/>
    <w:rsid w:val="00E60C1A"/>
    <w:rsid w:val="00E61B00"/>
    <w:rsid w:val="00E61EF5"/>
    <w:rsid w:val="00E61F27"/>
    <w:rsid w:val="00E62497"/>
    <w:rsid w:val="00E626CE"/>
    <w:rsid w:val="00E627D8"/>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6AE6"/>
    <w:rsid w:val="00E67AB7"/>
    <w:rsid w:val="00E67DC5"/>
    <w:rsid w:val="00E67E12"/>
    <w:rsid w:val="00E67E7C"/>
    <w:rsid w:val="00E70027"/>
    <w:rsid w:val="00E700FC"/>
    <w:rsid w:val="00E702DA"/>
    <w:rsid w:val="00E706F7"/>
    <w:rsid w:val="00E710B2"/>
    <w:rsid w:val="00E71260"/>
    <w:rsid w:val="00E71486"/>
    <w:rsid w:val="00E7151B"/>
    <w:rsid w:val="00E715BC"/>
    <w:rsid w:val="00E717D1"/>
    <w:rsid w:val="00E718CF"/>
    <w:rsid w:val="00E7190F"/>
    <w:rsid w:val="00E71A1E"/>
    <w:rsid w:val="00E71C7C"/>
    <w:rsid w:val="00E71CCA"/>
    <w:rsid w:val="00E71E6B"/>
    <w:rsid w:val="00E721C7"/>
    <w:rsid w:val="00E72682"/>
    <w:rsid w:val="00E72810"/>
    <w:rsid w:val="00E7385D"/>
    <w:rsid w:val="00E739E3"/>
    <w:rsid w:val="00E73BEE"/>
    <w:rsid w:val="00E73C6D"/>
    <w:rsid w:val="00E73CA1"/>
    <w:rsid w:val="00E74608"/>
    <w:rsid w:val="00E74B5B"/>
    <w:rsid w:val="00E74F35"/>
    <w:rsid w:val="00E74F53"/>
    <w:rsid w:val="00E75049"/>
    <w:rsid w:val="00E75077"/>
    <w:rsid w:val="00E7513F"/>
    <w:rsid w:val="00E75176"/>
    <w:rsid w:val="00E755B3"/>
    <w:rsid w:val="00E75772"/>
    <w:rsid w:val="00E757C8"/>
    <w:rsid w:val="00E758C3"/>
    <w:rsid w:val="00E7608C"/>
    <w:rsid w:val="00E764CD"/>
    <w:rsid w:val="00E765EC"/>
    <w:rsid w:val="00E76B4B"/>
    <w:rsid w:val="00E76C7E"/>
    <w:rsid w:val="00E77279"/>
    <w:rsid w:val="00E77573"/>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950"/>
    <w:rsid w:val="00E84A70"/>
    <w:rsid w:val="00E84DDF"/>
    <w:rsid w:val="00E84E8C"/>
    <w:rsid w:val="00E84F13"/>
    <w:rsid w:val="00E85324"/>
    <w:rsid w:val="00E8599C"/>
    <w:rsid w:val="00E85C8D"/>
    <w:rsid w:val="00E85CEB"/>
    <w:rsid w:val="00E85F12"/>
    <w:rsid w:val="00E86320"/>
    <w:rsid w:val="00E863BF"/>
    <w:rsid w:val="00E87042"/>
    <w:rsid w:val="00E870FE"/>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0C18"/>
    <w:rsid w:val="00EA1661"/>
    <w:rsid w:val="00EA1931"/>
    <w:rsid w:val="00EA1CF2"/>
    <w:rsid w:val="00EA21A4"/>
    <w:rsid w:val="00EA22A9"/>
    <w:rsid w:val="00EA273F"/>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0BE"/>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4FF4"/>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1FBD"/>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09D"/>
    <w:rsid w:val="00EE02FE"/>
    <w:rsid w:val="00EE0394"/>
    <w:rsid w:val="00EE083D"/>
    <w:rsid w:val="00EE0A49"/>
    <w:rsid w:val="00EE0EF5"/>
    <w:rsid w:val="00EE107C"/>
    <w:rsid w:val="00EE130F"/>
    <w:rsid w:val="00EE153B"/>
    <w:rsid w:val="00EE1CD1"/>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6C9"/>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19"/>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898"/>
    <w:rsid w:val="00EF4BFB"/>
    <w:rsid w:val="00EF4C8F"/>
    <w:rsid w:val="00EF4D4F"/>
    <w:rsid w:val="00EF4E14"/>
    <w:rsid w:val="00EF5608"/>
    <w:rsid w:val="00EF58A9"/>
    <w:rsid w:val="00EF5AAF"/>
    <w:rsid w:val="00EF5E3E"/>
    <w:rsid w:val="00EF5FD0"/>
    <w:rsid w:val="00EF636C"/>
    <w:rsid w:val="00EF6433"/>
    <w:rsid w:val="00EF645B"/>
    <w:rsid w:val="00EF672A"/>
    <w:rsid w:val="00EF6B2B"/>
    <w:rsid w:val="00EF6F8E"/>
    <w:rsid w:val="00EF7648"/>
    <w:rsid w:val="00EF7794"/>
    <w:rsid w:val="00EF77FE"/>
    <w:rsid w:val="00EF7A26"/>
    <w:rsid w:val="00F00017"/>
    <w:rsid w:val="00F000BF"/>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76E"/>
    <w:rsid w:val="00F05869"/>
    <w:rsid w:val="00F05DA4"/>
    <w:rsid w:val="00F06022"/>
    <w:rsid w:val="00F061FC"/>
    <w:rsid w:val="00F063BC"/>
    <w:rsid w:val="00F06613"/>
    <w:rsid w:val="00F06832"/>
    <w:rsid w:val="00F06FEF"/>
    <w:rsid w:val="00F073EB"/>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2CB5"/>
    <w:rsid w:val="00F13047"/>
    <w:rsid w:val="00F137BE"/>
    <w:rsid w:val="00F13AE0"/>
    <w:rsid w:val="00F14209"/>
    <w:rsid w:val="00F14815"/>
    <w:rsid w:val="00F14C53"/>
    <w:rsid w:val="00F14D9A"/>
    <w:rsid w:val="00F14DF0"/>
    <w:rsid w:val="00F157E7"/>
    <w:rsid w:val="00F15B1B"/>
    <w:rsid w:val="00F15B22"/>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590"/>
    <w:rsid w:val="00F247E9"/>
    <w:rsid w:val="00F24B56"/>
    <w:rsid w:val="00F2509D"/>
    <w:rsid w:val="00F25122"/>
    <w:rsid w:val="00F25E2C"/>
    <w:rsid w:val="00F25F48"/>
    <w:rsid w:val="00F26A74"/>
    <w:rsid w:val="00F26B3D"/>
    <w:rsid w:val="00F26CDD"/>
    <w:rsid w:val="00F26D85"/>
    <w:rsid w:val="00F26DAB"/>
    <w:rsid w:val="00F277EA"/>
    <w:rsid w:val="00F30A80"/>
    <w:rsid w:val="00F30B13"/>
    <w:rsid w:val="00F30CAC"/>
    <w:rsid w:val="00F30D82"/>
    <w:rsid w:val="00F30E56"/>
    <w:rsid w:val="00F30EA0"/>
    <w:rsid w:val="00F31169"/>
    <w:rsid w:val="00F31662"/>
    <w:rsid w:val="00F3199A"/>
    <w:rsid w:val="00F319AB"/>
    <w:rsid w:val="00F31F59"/>
    <w:rsid w:val="00F31FDF"/>
    <w:rsid w:val="00F32B3C"/>
    <w:rsid w:val="00F32B3F"/>
    <w:rsid w:val="00F32BFB"/>
    <w:rsid w:val="00F32D32"/>
    <w:rsid w:val="00F3391C"/>
    <w:rsid w:val="00F33A35"/>
    <w:rsid w:val="00F33AFF"/>
    <w:rsid w:val="00F33B3F"/>
    <w:rsid w:val="00F33B44"/>
    <w:rsid w:val="00F33E6C"/>
    <w:rsid w:val="00F33E72"/>
    <w:rsid w:val="00F34291"/>
    <w:rsid w:val="00F345F9"/>
    <w:rsid w:val="00F34771"/>
    <w:rsid w:val="00F34A2C"/>
    <w:rsid w:val="00F34E35"/>
    <w:rsid w:val="00F35311"/>
    <w:rsid w:val="00F35769"/>
    <w:rsid w:val="00F35838"/>
    <w:rsid w:val="00F35965"/>
    <w:rsid w:val="00F35C3A"/>
    <w:rsid w:val="00F35CBC"/>
    <w:rsid w:val="00F36029"/>
    <w:rsid w:val="00F362B9"/>
    <w:rsid w:val="00F36318"/>
    <w:rsid w:val="00F36AD9"/>
    <w:rsid w:val="00F36E8A"/>
    <w:rsid w:val="00F36F05"/>
    <w:rsid w:val="00F3712E"/>
    <w:rsid w:val="00F371C9"/>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0D"/>
    <w:rsid w:val="00F46C88"/>
    <w:rsid w:val="00F46D0A"/>
    <w:rsid w:val="00F46E1A"/>
    <w:rsid w:val="00F4703A"/>
    <w:rsid w:val="00F47A62"/>
    <w:rsid w:val="00F47D54"/>
    <w:rsid w:val="00F50209"/>
    <w:rsid w:val="00F50367"/>
    <w:rsid w:val="00F50745"/>
    <w:rsid w:val="00F50C20"/>
    <w:rsid w:val="00F51363"/>
    <w:rsid w:val="00F513E5"/>
    <w:rsid w:val="00F51744"/>
    <w:rsid w:val="00F5210E"/>
    <w:rsid w:val="00F52617"/>
    <w:rsid w:val="00F526A4"/>
    <w:rsid w:val="00F527FA"/>
    <w:rsid w:val="00F52FA5"/>
    <w:rsid w:val="00F53061"/>
    <w:rsid w:val="00F539AE"/>
    <w:rsid w:val="00F53AC2"/>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52F"/>
    <w:rsid w:val="00F606C7"/>
    <w:rsid w:val="00F6091E"/>
    <w:rsid w:val="00F60C55"/>
    <w:rsid w:val="00F60EAB"/>
    <w:rsid w:val="00F6193D"/>
    <w:rsid w:val="00F61A95"/>
    <w:rsid w:val="00F61C1E"/>
    <w:rsid w:val="00F62558"/>
    <w:rsid w:val="00F631C0"/>
    <w:rsid w:val="00F634C2"/>
    <w:rsid w:val="00F635E0"/>
    <w:rsid w:val="00F6364C"/>
    <w:rsid w:val="00F637FF"/>
    <w:rsid w:val="00F650D0"/>
    <w:rsid w:val="00F655A4"/>
    <w:rsid w:val="00F6565C"/>
    <w:rsid w:val="00F65C72"/>
    <w:rsid w:val="00F66AFA"/>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37"/>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0C4"/>
    <w:rsid w:val="00F83733"/>
    <w:rsid w:val="00F83877"/>
    <w:rsid w:val="00F83A0E"/>
    <w:rsid w:val="00F83DA0"/>
    <w:rsid w:val="00F83E8C"/>
    <w:rsid w:val="00F83FFA"/>
    <w:rsid w:val="00F8412C"/>
    <w:rsid w:val="00F8418F"/>
    <w:rsid w:val="00F84512"/>
    <w:rsid w:val="00F84ADF"/>
    <w:rsid w:val="00F85203"/>
    <w:rsid w:val="00F85488"/>
    <w:rsid w:val="00F85788"/>
    <w:rsid w:val="00F85A2B"/>
    <w:rsid w:val="00F85A53"/>
    <w:rsid w:val="00F85B86"/>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026D"/>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03"/>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4603"/>
    <w:rsid w:val="00FB566E"/>
    <w:rsid w:val="00FB57C3"/>
    <w:rsid w:val="00FB5A04"/>
    <w:rsid w:val="00FB5E2A"/>
    <w:rsid w:val="00FB6614"/>
    <w:rsid w:val="00FB6618"/>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0D1E"/>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2ECE"/>
    <w:rsid w:val="00FD320B"/>
    <w:rsid w:val="00FD375E"/>
    <w:rsid w:val="00FD3B02"/>
    <w:rsid w:val="00FD3BD6"/>
    <w:rsid w:val="00FD3BE0"/>
    <w:rsid w:val="00FD46A7"/>
    <w:rsid w:val="00FD4A5F"/>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2E1"/>
    <w:rsid w:val="00FD76EF"/>
    <w:rsid w:val="00FD76FC"/>
    <w:rsid w:val="00FD778E"/>
    <w:rsid w:val="00FD7CFA"/>
    <w:rsid w:val="00FE0275"/>
    <w:rsid w:val="00FE02E1"/>
    <w:rsid w:val="00FE04B7"/>
    <w:rsid w:val="00FE05A4"/>
    <w:rsid w:val="00FE0C01"/>
    <w:rsid w:val="00FE0C9D"/>
    <w:rsid w:val="00FE137F"/>
    <w:rsid w:val="00FE143A"/>
    <w:rsid w:val="00FE1973"/>
    <w:rsid w:val="00FE1BE1"/>
    <w:rsid w:val="00FE1F26"/>
    <w:rsid w:val="00FE255B"/>
    <w:rsid w:val="00FE2932"/>
    <w:rsid w:val="00FE2BB0"/>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2B3"/>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B5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3F4A16ED-B581-402A-AF06-4A4B36F3A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link w:val="B10"/>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
    <w:basedOn w:val="a1"/>
    <w:link w:val="afe"/>
    <w:uiPriority w:val="34"/>
    <w:qFormat/>
    <w:rsid w:val="00E52C8E"/>
    <w:pPr>
      <w:ind w:leftChars="400" w:left="840"/>
    </w:pPr>
  </w:style>
  <w:style w:type="character" w:customStyle="1" w:styleId="afe">
    <w:name w:val="リスト段落 (文字)"/>
    <w:aliases w:val="- Bullets (文字),목록 단락 (文字),列出段落 (文字),?? ?? (文字),????? (文字),???? (文字)"/>
    <w:link w:val="afd"/>
    <w:uiPriority w:val="34"/>
    <w:qFormat/>
    <w:locked/>
    <w:rsid w:val="00CB6F59"/>
    <w:rPr>
      <w:rFonts w:ascii="Times New Roman" w:eastAsia="ＭＳ ゴシック" w:hAnsi="Times New Roman"/>
      <w:sz w:val="24"/>
      <w:lang w:val="en-GB"/>
    </w:rPr>
  </w:style>
  <w:style w:type="character" w:customStyle="1" w:styleId="af8">
    <w:name w:val="コメント文字列 (文字)"/>
    <w:basedOn w:val="a2"/>
    <w:link w:val="af7"/>
    <w:rsid w:val="00435948"/>
    <w:rPr>
      <w:rFonts w:ascii="Times New Roman" w:eastAsia="ＭＳ ゴシック" w:hAnsi="Times New Roman"/>
      <w:lang w:val="en-GB"/>
    </w:rPr>
  </w:style>
  <w:style w:type="paragraph" w:customStyle="1" w:styleId="Comments">
    <w:name w:val="Comments"/>
    <w:basedOn w:val="a1"/>
    <w:link w:val="CommentsChar"/>
    <w:qFormat/>
    <w:rsid w:val="000E1CFB"/>
    <w:pPr>
      <w:spacing w:before="40"/>
    </w:pPr>
    <w:rPr>
      <w:rFonts w:ascii="Arial" w:eastAsia="ＭＳ 明朝" w:hAnsi="Arial"/>
      <w:i/>
      <w:sz w:val="18"/>
      <w:szCs w:val="24"/>
      <w:lang w:eastAsia="en-GB"/>
    </w:rPr>
  </w:style>
  <w:style w:type="character" w:customStyle="1" w:styleId="CommentsChar">
    <w:name w:val="Comments Char"/>
    <w:link w:val="Comments"/>
    <w:rsid w:val="000E1CFB"/>
    <w:rPr>
      <w:rFonts w:ascii="Arial" w:hAnsi="Arial"/>
      <w:i/>
      <w:sz w:val="18"/>
      <w:szCs w:val="24"/>
      <w:lang w:val="en-GB" w:eastAsia="en-GB"/>
    </w:rPr>
  </w:style>
  <w:style w:type="character" w:customStyle="1" w:styleId="B10">
    <w:name w:val="B1 (文字)"/>
    <w:link w:val="B1"/>
    <w:qFormat/>
    <w:locked/>
    <w:rsid w:val="00002E78"/>
    <w:rPr>
      <w:rFonts w:ascii="Times New Roman" w:eastAsia="ＭＳ ゴシック" w:hAnsi="Times New Roman"/>
      <w:sz w:val="24"/>
      <w:lang w:val="en-GB"/>
    </w:rPr>
  </w:style>
  <w:style w:type="character" w:styleId="aff">
    <w:name w:val="Placeholder Text"/>
    <w:basedOn w:val="a2"/>
    <w:uiPriority w:val="99"/>
    <w:semiHidden/>
    <w:rsid w:val="003E27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801655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0783433">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183">
      <w:bodyDiv w:val="1"/>
      <w:marLeft w:val="0"/>
      <w:marRight w:val="0"/>
      <w:marTop w:val="0"/>
      <w:marBottom w:val="0"/>
      <w:divBdr>
        <w:top w:val="none" w:sz="0" w:space="0" w:color="auto"/>
        <w:left w:val="none" w:sz="0" w:space="0" w:color="auto"/>
        <w:bottom w:val="none" w:sz="0" w:space="0" w:color="auto"/>
        <w:right w:val="none" w:sz="0" w:space="0" w:color="auto"/>
      </w:divBdr>
      <w:divsChild>
        <w:div w:id="450589353">
          <w:marLeft w:val="547"/>
          <w:marRight w:val="0"/>
          <w:marTop w:val="0"/>
          <w:marBottom w:val="0"/>
          <w:divBdr>
            <w:top w:val="none" w:sz="0" w:space="0" w:color="auto"/>
            <w:left w:val="none" w:sz="0" w:space="0" w:color="auto"/>
            <w:bottom w:val="none" w:sz="0" w:space="0" w:color="auto"/>
            <w:right w:val="none" w:sz="0" w:space="0" w:color="auto"/>
          </w:divBdr>
        </w:div>
        <w:div w:id="1965695248">
          <w:marLeft w:val="1166"/>
          <w:marRight w:val="0"/>
          <w:marTop w:val="0"/>
          <w:marBottom w:val="0"/>
          <w:divBdr>
            <w:top w:val="none" w:sz="0" w:space="0" w:color="auto"/>
            <w:left w:val="none" w:sz="0" w:space="0" w:color="auto"/>
            <w:bottom w:val="none" w:sz="0" w:space="0" w:color="auto"/>
            <w:right w:val="none" w:sz="0" w:space="0" w:color="auto"/>
          </w:divBdr>
        </w:div>
        <w:div w:id="1171411650">
          <w:marLeft w:val="1800"/>
          <w:marRight w:val="0"/>
          <w:marTop w:val="0"/>
          <w:marBottom w:val="0"/>
          <w:divBdr>
            <w:top w:val="none" w:sz="0" w:space="0" w:color="auto"/>
            <w:left w:val="none" w:sz="0" w:space="0" w:color="auto"/>
            <w:bottom w:val="none" w:sz="0" w:space="0" w:color="auto"/>
            <w:right w:val="none" w:sz="0" w:space="0" w:color="auto"/>
          </w:divBdr>
        </w:div>
        <w:div w:id="960186222">
          <w:marLeft w:val="1166"/>
          <w:marRight w:val="0"/>
          <w:marTop w:val="0"/>
          <w:marBottom w:val="0"/>
          <w:divBdr>
            <w:top w:val="none" w:sz="0" w:space="0" w:color="auto"/>
            <w:left w:val="none" w:sz="0" w:space="0" w:color="auto"/>
            <w:bottom w:val="none" w:sz="0" w:space="0" w:color="auto"/>
            <w:right w:val="none" w:sz="0" w:space="0" w:color="auto"/>
          </w:divBdr>
        </w:div>
        <w:div w:id="1505627057">
          <w:marLeft w:val="1800"/>
          <w:marRight w:val="0"/>
          <w:marTop w:val="0"/>
          <w:marBottom w:val="0"/>
          <w:divBdr>
            <w:top w:val="none" w:sz="0" w:space="0" w:color="auto"/>
            <w:left w:val="none" w:sz="0" w:space="0" w:color="auto"/>
            <w:bottom w:val="none" w:sz="0" w:space="0" w:color="auto"/>
            <w:right w:val="none" w:sz="0" w:space="0" w:color="auto"/>
          </w:divBdr>
        </w:div>
        <w:div w:id="1089890531">
          <w:marLeft w:val="1166"/>
          <w:marRight w:val="0"/>
          <w:marTop w:val="0"/>
          <w:marBottom w:val="0"/>
          <w:divBdr>
            <w:top w:val="none" w:sz="0" w:space="0" w:color="auto"/>
            <w:left w:val="none" w:sz="0" w:space="0" w:color="auto"/>
            <w:bottom w:val="none" w:sz="0" w:space="0" w:color="auto"/>
            <w:right w:val="none" w:sz="0" w:space="0" w:color="auto"/>
          </w:divBdr>
        </w:div>
        <w:div w:id="134953958">
          <w:marLeft w:val="1800"/>
          <w:marRight w:val="0"/>
          <w:marTop w:val="0"/>
          <w:marBottom w:val="0"/>
          <w:divBdr>
            <w:top w:val="none" w:sz="0" w:space="0" w:color="auto"/>
            <w:left w:val="none" w:sz="0" w:space="0" w:color="auto"/>
            <w:bottom w:val="none" w:sz="0" w:space="0" w:color="auto"/>
            <w:right w:val="none" w:sz="0" w:space="0" w:color="auto"/>
          </w:divBdr>
        </w:div>
      </w:divsChild>
    </w:div>
    <w:div w:id="140536791">
      <w:bodyDiv w:val="1"/>
      <w:marLeft w:val="0"/>
      <w:marRight w:val="0"/>
      <w:marTop w:val="0"/>
      <w:marBottom w:val="0"/>
      <w:divBdr>
        <w:top w:val="none" w:sz="0" w:space="0" w:color="auto"/>
        <w:left w:val="none" w:sz="0" w:space="0" w:color="auto"/>
        <w:bottom w:val="none" w:sz="0" w:space="0" w:color="auto"/>
        <w:right w:val="none" w:sz="0" w:space="0" w:color="auto"/>
      </w:divBdr>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3398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7502138">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7877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205737">
      <w:bodyDiv w:val="1"/>
      <w:marLeft w:val="0"/>
      <w:marRight w:val="0"/>
      <w:marTop w:val="0"/>
      <w:marBottom w:val="0"/>
      <w:divBdr>
        <w:top w:val="none" w:sz="0" w:space="0" w:color="auto"/>
        <w:left w:val="none" w:sz="0" w:space="0" w:color="auto"/>
        <w:bottom w:val="none" w:sz="0" w:space="0" w:color="auto"/>
        <w:right w:val="none" w:sz="0" w:space="0" w:color="auto"/>
      </w:divBdr>
      <w:divsChild>
        <w:div w:id="800074699">
          <w:marLeft w:val="547"/>
          <w:marRight w:val="0"/>
          <w:marTop w:val="0"/>
          <w:marBottom w:val="0"/>
          <w:divBdr>
            <w:top w:val="none" w:sz="0" w:space="0" w:color="auto"/>
            <w:left w:val="none" w:sz="0" w:space="0" w:color="auto"/>
            <w:bottom w:val="none" w:sz="0" w:space="0" w:color="auto"/>
            <w:right w:val="none" w:sz="0" w:space="0" w:color="auto"/>
          </w:divBdr>
        </w:div>
        <w:div w:id="291862307">
          <w:marLeft w:val="1166"/>
          <w:marRight w:val="0"/>
          <w:marTop w:val="0"/>
          <w:marBottom w:val="0"/>
          <w:divBdr>
            <w:top w:val="none" w:sz="0" w:space="0" w:color="auto"/>
            <w:left w:val="none" w:sz="0" w:space="0" w:color="auto"/>
            <w:bottom w:val="none" w:sz="0" w:space="0" w:color="auto"/>
            <w:right w:val="none" w:sz="0" w:space="0" w:color="auto"/>
          </w:divBdr>
        </w:div>
        <w:div w:id="2044017153">
          <w:marLeft w:val="1800"/>
          <w:marRight w:val="0"/>
          <w:marTop w:val="0"/>
          <w:marBottom w:val="0"/>
          <w:divBdr>
            <w:top w:val="none" w:sz="0" w:space="0" w:color="auto"/>
            <w:left w:val="none" w:sz="0" w:space="0" w:color="auto"/>
            <w:bottom w:val="none" w:sz="0" w:space="0" w:color="auto"/>
            <w:right w:val="none" w:sz="0" w:space="0" w:color="auto"/>
          </w:divBdr>
        </w:div>
        <w:div w:id="262764100">
          <w:marLeft w:val="1166"/>
          <w:marRight w:val="0"/>
          <w:marTop w:val="0"/>
          <w:marBottom w:val="0"/>
          <w:divBdr>
            <w:top w:val="none" w:sz="0" w:space="0" w:color="auto"/>
            <w:left w:val="none" w:sz="0" w:space="0" w:color="auto"/>
            <w:bottom w:val="none" w:sz="0" w:space="0" w:color="auto"/>
            <w:right w:val="none" w:sz="0" w:space="0" w:color="auto"/>
          </w:divBdr>
        </w:div>
        <w:div w:id="1080638191">
          <w:marLeft w:val="1800"/>
          <w:marRight w:val="0"/>
          <w:marTop w:val="0"/>
          <w:marBottom w:val="0"/>
          <w:divBdr>
            <w:top w:val="none" w:sz="0" w:space="0" w:color="auto"/>
            <w:left w:val="none" w:sz="0" w:space="0" w:color="auto"/>
            <w:bottom w:val="none" w:sz="0" w:space="0" w:color="auto"/>
            <w:right w:val="none" w:sz="0" w:space="0" w:color="auto"/>
          </w:divBdr>
        </w:div>
        <w:div w:id="1052999650">
          <w:marLeft w:val="1166"/>
          <w:marRight w:val="0"/>
          <w:marTop w:val="0"/>
          <w:marBottom w:val="0"/>
          <w:divBdr>
            <w:top w:val="none" w:sz="0" w:space="0" w:color="auto"/>
            <w:left w:val="none" w:sz="0" w:space="0" w:color="auto"/>
            <w:bottom w:val="none" w:sz="0" w:space="0" w:color="auto"/>
            <w:right w:val="none" w:sz="0" w:space="0" w:color="auto"/>
          </w:divBdr>
        </w:div>
        <w:div w:id="740520658">
          <w:marLeft w:val="1800"/>
          <w:marRight w:val="0"/>
          <w:marTop w:val="0"/>
          <w:marBottom w:val="0"/>
          <w:divBdr>
            <w:top w:val="none" w:sz="0" w:space="0" w:color="auto"/>
            <w:left w:val="none" w:sz="0" w:space="0" w:color="auto"/>
            <w:bottom w:val="none" w:sz="0" w:space="0" w:color="auto"/>
            <w:right w:val="none" w:sz="0" w:space="0" w:color="auto"/>
          </w:divBdr>
        </w:div>
      </w:divsChild>
    </w:div>
    <w:div w:id="32135266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8878809">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1813182">
      <w:bodyDiv w:val="1"/>
      <w:marLeft w:val="0"/>
      <w:marRight w:val="0"/>
      <w:marTop w:val="0"/>
      <w:marBottom w:val="0"/>
      <w:divBdr>
        <w:top w:val="none" w:sz="0" w:space="0" w:color="auto"/>
        <w:left w:val="none" w:sz="0" w:space="0" w:color="auto"/>
        <w:bottom w:val="none" w:sz="0" w:space="0" w:color="auto"/>
        <w:right w:val="none" w:sz="0" w:space="0" w:color="auto"/>
      </w:divBdr>
      <w:divsChild>
        <w:div w:id="1886138959">
          <w:marLeft w:val="547"/>
          <w:marRight w:val="0"/>
          <w:marTop w:val="0"/>
          <w:marBottom w:val="0"/>
          <w:divBdr>
            <w:top w:val="none" w:sz="0" w:space="0" w:color="auto"/>
            <w:left w:val="none" w:sz="0" w:space="0" w:color="auto"/>
            <w:bottom w:val="none" w:sz="0" w:space="0" w:color="auto"/>
            <w:right w:val="none" w:sz="0" w:space="0" w:color="auto"/>
          </w:divBdr>
        </w:div>
        <w:div w:id="331759513">
          <w:marLeft w:val="1166"/>
          <w:marRight w:val="0"/>
          <w:marTop w:val="0"/>
          <w:marBottom w:val="0"/>
          <w:divBdr>
            <w:top w:val="none" w:sz="0" w:space="0" w:color="auto"/>
            <w:left w:val="none" w:sz="0" w:space="0" w:color="auto"/>
            <w:bottom w:val="none" w:sz="0" w:space="0" w:color="auto"/>
            <w:right w:val="none" w:sz="0" w:space="0" w:color="auto"/>
          </w:divBdr>
        </w:div>
        <w:div w:id="2116093092">
          <w:marLeft w:val="1800"/>
          <w:marRight w:val="0"/>
          <w:marTop w:val="0"/>
          <w:marBottom w:val="0"/>
          <w:divBdr>
            <w:top w:val="none" w:sz="0" w:space="0" w:color="auto"/>
            <w:left w:val="none" w:sz="0" w:space="0" w:color="auto"/>
            <w:bottom w:val="none" w:sz="0" w:space="0" w:color="auto"/>
            <w:right w:val="none" w:sz="0" w:space="0" w:color="auto"/>
          </w:divBdr>
        </w:div>
        <w:div w:id="172037376">
          <w:marLeft w:val="1166"/>
          <w:marRight w:val="0"/>
          <w:marTop w:val="0"/>
          <w:marBottom w:val="0"/>
          <w:divBdr>
            <w:top w:val="none" w:sz="0" w:space="0" w:color="auto"/>
            <w:left w:val="none" w:sz="0" w:space="0" w:color="auto"/>
            <w:bottom w:val="none" w:sz="0" w:space="0" w:color="auto"/>
            <w:right w:val="none" w:sz="0" w:space="0" w:color="auto"/>
          </w:divBdr>
        </w:div>
        <w:div w:id="1231161527">
          <w:marLeft w:val="1800"/>
          <w:marRight w:val="0"/>
          <w:marTop w:val="0"/>
          <w:marBottom w:val="0"/>
          <w:divBdr>
            <w:top w:val="none" w:sz="0" w:space="0" w:color="auto"/>
            <w:left w:val="none" w:sz="0" w:space="0" w:color="auto"/>
            <w:bottom w:val="none" w:sz="0" w:space="0" w:color="auto"/>
            <w:right w:val="none" w:sz="0" w:space="0" w:color="auto"/>
          </w:divBdr>
        </w:div>
        <w:div w:id="471101259">
          <w:marLeft w:val="1166"/>
          <w:marRight w:val="0"/>
          <w:marTop w:val="0"/>
          <w:marBottom w:val="0"/>
          <w:divBdr>
            <w:top w:val="none" w:sz="0" w:space="0" w:color="auto"/>
            <w:left w:val="none" w:sz="0" w:space="0" w:color="auto"/>
            <w:bottom w:val="none" w:sz="0" w:space="0" w:color="auto"/>
            <w:right w:val="none" w:sz="0" w:space="0" w:color="auto"/>
          </w:divBdr>
        </w:div>
        <w:div w:id="1271084427">
          <w:marLeft w:val="1800"/>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8314">
      <w:bodyDiv w:val="1"/>
      <w:marLeft w:val="0"/>
      <w:marRight w:val="0"/>
      <w:marTop w:val="0"/>
      <w:marBottom w:val="0"/>
      <w:divBdr>
        <w:top w:val="none" w:sz="0" w:space="0" w:color="auto"/>
        <w:left w:val="none" w:sz="0" w:space="0" w:color="auto"/>
        <w:bottom w:val="none" w:sz="0" w:space="0" w:color="auto"/>
        <w:right w:val="none" w:sz="0" w:space="0" w:color="auto"/>
      </w:divBdr>
    </w:div>
    <w:div w:id="754739989">
      <w:bodyDiv w:val="1"/>
      <w:marLeft w:val="0"/>
      <w:marRight w:val="0"/>
      <w:marTop w:val="0"/>
      <w:marBottom w:val="0"/>
      <w:divBdr>
        <w:top w:val="none" w:sz="0" w:space="0" w:color="auto"/>
        <w:left w:val="none" w:sz="0" w:space="0" w:color="auto"/>
        <w:bottom w:val="none" w:sz="0" w:space="0" w:color="auto"/>
        <w:right w:val="none" w:sz="0" w:space="0" w:color="auto"/>
      </w:divBdr>
      <w:divsChild>
        <w:div w:id="1283150767">
          <w:marLeft w:val="547"/>
          <w:marRight w:val="0"/>
          <w:marTop w:val="0"/>
          <w:marBottom w:val="0"/>
          <w:divBdr>
            <w:top w:val="none" w:sz="0" w:space="0" w:color="auto"/>
            <w:left w:val="none" w:sz="0" w:space="0" w:color="auto"/>
            <w:bottom w:val="none" w:sz="0" w:space="0" w:color="auto"/>
            <w:right w:val="none" w:sz="0" w:space="0" w:color="auto"/>
          </w:divBdr>
        </w:div>
        <w:div w:id="1632250505">
          <w:marLeft w:val="1166"/>
          <w:marRight w:val="0"/>
          <w:marTop w:val="0"/>
          <w:marBottom w:val="0"/>
          <w:divBdr>
            <w:top w:val="none" w:sz="0" w:space="0" w:color="auto"/>
            <w:left w:val="none" w:sz="0" w:space="0" w:color="auto"/>
            <w:bottom w:val="none" w:sz="0" w:space="0" w:color="auto"/>
            <w:right w:val="none" w:sz="0" w:space="0" w:color="auto"/>
          </w:divBdr>
        </w:div>
        <w:div w:id="280957953">
          <w:marLeft w:val="1800"/>
          <w:marRight w:val="0"/>
          <w:marTop w:val="0"/>
          <w:marBottom w:val="0"/>
          <w:divBdr>
            <w:top w:val="none" w:sz="0" w:space="0" w:color="auto"/>
            <w:left w:val="none" w:sz="0" w:space="0" w:color="auto"/>
            <w:bottom w:val="none" w:sz="0" w:space="0" w:color="auto"/>
            <w:right w:val="none" w:sz="0" w:space="0" w:color="auto"/>
          </w:divBdr>
        </w:div>
        <w:div w:id="252670161">
          <w:marLeft w:val="1166"/>
          <w:marRight w:val="0"/>
          <w:marTop w:val="0"/>
          <w:marBottom w:val="0"/>
          <w:divBdr>
            <w:top w:val="none" w:sz="0" w:space="0" w:color="auto"/>
            <w:left w:val="none" w:sz="0" w:space="0" w:color="auto"/>
            <w:bottom w:val="none" w:sz="0" w:space="0" w:color="auto"/>
            <w:right w:val="none" w:sz="0" w:space="0" w:color="auto"/>
          </w:divBdr>
        </w:div>
        <w:div w:id="13729299">
          <w:marLeft w:val="1800"/>
          <w:marRight w:val="0"/>
          <w:marTop w:val="0"/>
          <w:marBottom w:val="0"/>
          <w:divBdr>
            <w:top w:val="none" w:sz="0" w:space="0" w:color="auto"/>
            <w:left w:val="none" w:sz="0" w:space="0" w:color="auto"/>
            <w:bottom w:val="none" w:sz="0" w:space="0" w:color="auto"/>
            <w:right w:val="none" w:sz="0" w:space="0" w:color="auto"/>
          </w:divBdr>
        </w:div>
        <w:div w:id="2127381307">
          <w:marLeft w:val="1166"/>
          <w:marRight w:val="0"/>
          <w:marTop w:val="0"/>
          <w:marBottom w:val="0"/>
          <w:divBdr>
            <w:top w:val="none" w:sz="0" w:space="0" w:color="auto"/>
            <w:left w:val="none" w:sz="0" w:space="0" w:color="auto"/>
            <w:bottom w:val="none" w:sz="0" w:space="0" w:color="auto"/>
            <w:right w:val="none" w:sz="0" w:space="0" w:color="auto"/>
          </w:divBdr>
        </w:div>
        <w:div w:id="1619292980">
          <w:marLeft w:val="1800"/>
          <w:marRight w:val="0"/>
          <w:marTop w:val="0"/>
          <w:marBottom w:val="0"/>
          <w:divBdr>
            <w:top w:val="none" w:sz="0" w:space="0" w:color="auto"/>
            <w:left w:val="none" w:sz="0" w:space="0" w:color="auto"/>
            <w:bottom w:val="none" w:sz="0" w:space="0" w:color="auto"/>
            <w:right w:val="none" w:sz="0" w:space="0" w:color="auto"/>
          </w:divBdr>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4854966">
      <w:bodyDiv w:val="1"/>
      <w:marLeft w:val="0"/>
      <w:marRight w:val="0"/>
      <w:marTop w:val="0"/>
      <w:marBottom w:val="0"/>
      <w:divBdr>
        <w:top w:val="none" w:sz="0" w:space="0" w:color="auto"/>
        <w:left w:val="none" w:sz="0" w:space="0" w:color="auto"/>
        <w:bottom w:val="none" w:sz="0" w:space="0" w:color="auto"/>
        <w:right w:val="none" w:sz="0" w:space="0" w:color="auto"/>
      </w:divBdr>
      <w:divsChild>
        <w:div w:id="1546521125">
          <w:marLeft w:val="547"/>
          <w:marRight w:val="0"/>
          <w:marTop w:val="0"/>
          <w:marBottom w:val="0"/>
          <w:divBdr>
            <w:top w:val="none" w:sz="0" w:space="0" w:color="auto"/>
            <w:left w:val="none" w:sz="0" w:space="0" w:color="auto"/>
            <w:bottom w:val="none" w:sz="0" w:space="0" w:color="auto"/>
            <w:right w:val="none" w:sz="0" w:space="0" w:color="auto"/>
          </w:divBdr>
        </w:div>
        <w:div w:id="1294289963">
          <w:marLeft w:val="1166"/>
          <w:marRight w:val="0"/>
          <w:marTop w:val="0"/>
          <w:marBottom w:val="0"/>
          <w:divBdr>
            <w:top w:val="none" w:sz="0" w:space="0" w:color="auto"/>
            <w:left w:val="none" w:sz="0" w:space="0" w:color="auto"/>
            <w:bottom w:val="none" w:sz="0" w:space="0" w:color="auto"/>
            <w:right w:val="none" w:sz="0" w:space="0" w:color="auto"/>
          </w:divBdr>
        </w:div>
        <w:div w:id="1407534495">
          <w:marLeft w:val="1800"/>
          <w:marRight w:val="0"/>
          <w:marTop w:val="0"/>
          <w:marBottom w:val="0"/>
          <w:divBdr>
            <w:top w:val="none" w:sz="0" w:space="0" w:color="auto"/>
            <w:left w:val="none" w:sz="0" w:space="0" w:color="auto"/>
            <w:bottom w:val="none" w:sz="0" w:space="0" w:color="auto"/>
            <w:right w:val="none" w:sz="0" w:space="0" w:color="auto"/>
          </w:divBdr>
        </w:div>
        <w:div w:id="1185827272">
          <w:marLeft w:val="1166"/>
          <w:marRight w:val="0"/>
          <w:marTop w:val="0"/>
          <w:marBottom w:val="0"/>
          <w:divBdr>
            <w:top w:val="none" w:sz="0" w:space="0" w:color="auto"/>
            <w:left w:val="none" w:sz="0" w:space="0" w:color="auto"/>
            <w:bottom w:val="none" w:sz="0" w:space="0" w:color="auto"/>
            <w:right w:val="none" w:sz="0" w:space="0" w:color="auto"/>
          </w:divBdr>
        </w:div>
        <w:div w:id="949046559">
          <w:marLeft w:val="1800"/>
          <w:marRight w:val="0"/>
          <w:marTop w:val="0"/>
          <w:marBottom w:val="0"/>
          <w:divBdr>
            <w:top w:val="none" w:sz="0" w:space="0" w:color="auto"/>
            <w:left w:val="none" w:sz="0" w:space="0" w:color="auto"/>
            <w:bottom w:val="none" w:sz="0" w:space="0" w:color="auto"/>
            <w:right w:val="none" w:sz="0" w:space="0" w:color="auto"/>
          </w:divBdr>
        </w:div>
        <w:div w:id="851918650">
          <w:marLeft w:val="1800"/>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6698546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3294928">
      <w:bodyDiv w:val="1"/>
      <w:marLeft w:val="0"/>
      <w:marRight w:val="0"/>
      <w:marTop w:val="0"/>
      <w:marBottom w:val="0"/>
      <w:divBdr>
        <w:top w:val="none" w:sz="0" w:space="0" w:color="auto"/>
        <w:left w:val="none" w:sz="0" w:space="0" w:color="auto"/>
        <w:bottom w:val="none" w:sz="0" w:space="0" w:color="auto"/>
        <w:right w:val="none" w:sz="0" w:space="0" w:color="auto"/>
      </w:divBdr>
    </w:div>
    <w:div w:id="926229346">
      <w:bodyDiv w:val="1"/>
      <w:marLeft w:val="0"/>
      <w:marRight w:val="0"/>
      <w:marTop w:val="0"/>
      <w:marBottom w:val="0"/>
      <w:divBdr>
        <w:top w:val="none" w:sz="0" w:space="0" w:color="auto"/>
        <w:left w:val="none" w:sz="0" w:space="0" w:color="auto"/>
        <w:bottom w:val="none" w:sz="0" w:space="0" w:color="auto"/>
        <w:right w:val="none" w:sz="0" w:space="0" w:color="auto"/>
      </w:divBdr>
    </w:div>
    <w:div w:id="929192354">
      <w:bodyDiv w:val="1"/>
      <w:marLeft w:val="0"/>
      <w:marRight w:val="0"/>
      <w:marTop w:val="0"/>
      <w:marBottom w:val="0"/>
      <w:divBdr>
        <w:top w:val="none" w:sz="0" w:space="0" w:color="auto"/>
        <w:left w:val="none" w:sz="0" w:space="0" w:color="auto"/>
        <w:bottom w:val="none" w:sz="0" w:space="0" w:color="auto"/>
        <w:right w:val="none" w:sz="0" w:space="0" w:color="auto"/>
      </w:divBdr>
    </w:div>
    <w:div w:id="959148386">
      <w:bodyDiv w:val="1"/>
      <w:marLeft w:val="0"/>
      <w:marRight w:val="0"/>
      <w:marTop w:val="0"/>
      <w:marBottom w:val="0"/>
      <w:divBdr>
        <w:top w:val="none" w:sz="0" w:space="0" w:color="auto"/>
        <w:left w:val="none" w:sz="0" w:space="0" w:color="auto"/>
        <w:bottom w:val="none" w:sz="0" w:space="0" w:color="auto"/>
        <w:right w:val="none" w:sz="0" w:space="0" w:color="auto"/>
      </w:divBdr>
      <w:divsChild>
        <w:div w:id="398594786">
          <w:marLeft w:val="547"/>
          <w:marRight w:val="0"/>
          <w:marTop w:val="0"/>
          <w:marBottom w:val="0"/>
          <w:divBdr>
            <w:top w:val="none" w:sz="0" w:space="0" w:color="auto"/>
            <w:left w:val="none" w:sz="0" w:space="0" w:color="auto"/>
            <w:bottom w:val="none" w:sz="0" w:space="0" w:color="auto"/>
            <w:right w:val="none" w:sz="0" w:space="0" w:color="auto"/>
          </w:divBdr>
        </w:div>
        <w:div w:id="1823884380">
          <w:marLeft w:val="1166"/>
          <w:marRight w:val="0"/>
          <w:marTop w:val="0"/>
          <w:marBottom w:val="0"/>
          <w:divBdr>
            <w:top w:val="none" w:sz="0" w:space="0" w:color="auto"/>
            <w:left w:val="none" w:sz="0" w:space="0" w:color="auto"/>
            <w:bottom w:val="none" w:sz="0" w:space="0" w:color="auto"/>
            <w:right w:val="none" w:sz="0" w:space="0" w:color="auto"/>
          </w:divBdr>
        </w:div>
        <w:div w:id="1591501873">
          <w:marLeft w:val="1800"/>
          <w:marRight w:val="0"/>
          <w:marTop w:val="0"/>
          <w:marBottom w:val="0"/>
          <w:divBdr>
            <w:top w:val="none" w:sz="0" w:space="0" w:color="auto"/>
            <w:left w:val="none" w:sz="0" w:space="0" w:color="auto"/>
            <w:bottom w:val="none" w:sz="0" w:space="0" w:color="auto"/>
            <w:right w:val="none" w:sz="0" w:space="0" w:color="auto"/>
          </w:divBdr>
        </w:div>
        <w:div w:id="1757290329">
          <w:marLeft w:val="1166"/>
          <w:marRight w:val="0"/>
          <w:marTop w:val="0"/>
          <w:marBottom w:val="0"/>
          <w:divBdr>
            <w:top w:val="none" w:sz="0" w:space="0" w:color="auto"/>
            <w:left w:val="none" w:sz="0" w:space="0" w:color="auto"/>
            <w:bottom w:val="none" w:sz="0" w:space="0" w:color="auto"/>
            <w:right w:val="none" w:sz="0" w:space="0" w:color="auto"/>
          </w:divBdr>
        </w:div>
        <w:div w:id="451755321">
          <w:marLeft w:val="1800"/>
          <w:marRight w:val="0"/>
          <w:marTop w:val="0"/>
          <w:marBottom w:val="0"/>
          <w:divBdr>
            <w:top w:val="none" w:sz="0" w:space="0" w:color="auto"/>
            <w:left w:val="none" w:sz="0" w:space="0" w:color="auto"/>
            <w:bottom w:val="none" w:sz="0" w:space="0" w:color="auto"/>
            <w:right w:val="none" w:sz="0" w:space="0" w:color="auto"/>
          </w:divBdr>
        </w:div>
        <w:div w:id="900411597">
          <w:marLeft w:val="1800"/>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8724903">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372998">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729203">
      <w:bodyDiv w:val="1"/>
      <w:marLeft w:val="0"/>
      <w:marRight w:val="0"/>
      <w:marTop w:val="0"/>
      <w:marBottom w:val="0"/>
      <w:divBdr>
        <w:top w:val="none" w:sz="0" w:space="0" w:color="auto"/>
        <w:left w:val="none" w:sz="0" w:space="0" w:color="auto"/>
        <w:bottom w:val="none" w:sz="0" w:space="0" w:color="auto"/>
        <w:right w:val="none" w:sz="0" w:space="0" w:color="auto"/>
      </w:divBdr>
      <w:divsChild>
        <w:div w:id="1128667158">
          <w:marLeft w:val="547"/>
          <w:marRight w:val="0"/>
          <w:marTop w:val="0"/>
          <w:marBottom w:val="0"/>
          <w:divBdr>
            <w:top w:val="none" w:sz="0" w:space="0" w:color="auto"/>
            <w:left w:val="none" w:sz="0" w:space="0" w:color="auto"/>
            <w:bottom w:val="none" w:sz="0" w:space="0" w:color="auto"/>
            <w:right w:val="none" w:sz="0" w:space="0" w:color="auto"/>
          </w:divBdr>
        </w:div>
        <w:div w:id="37709349">
          <w:marLeft w:val="1166"/>
          <w:marRight w:val="0"/>
          <w:marTop w:val="0"/>
          <w:marBottom w:val="0"/>
          <w:divBdr>
            <w:top w:val="none" w:sz="0" w:space="0" w:color="auto"/>
            <w:left w:val="none" w:sz="0" w:space="0" w:color="auto"/>
            <w:bottom w:val="none" w:sz="0" w:space="0" w:color="auto"/>
            <w:right w:val="none" w:sz="0" w:space="0" w:color="auto"/>
          </w:divBdr>
        </w:div>
        <w:div w:id="65808459">
          <w:marLeft w:val="1800"/>
          <w:marRight w:val="0"/>
          <w:marTop w:val="0"/>
          <w:marBottom w:val="0"/>
          <w:divBdr>
            <w:top w:val="none" w:sz="0" w:space="0" w:color="auto"/>
            <w:left w:val="none" w:sz="0" w:space="0" w:color="auto"/>
            <w:bottom w:val="none" w:sz="0" w:space="0" w:color="auto"/>
            <w:right w:val="none" w:sz="0" w:space="0" w:color="auto"/>
          </w:divBdr>
        </w:div>
        <w:div w:id="1373654967">
          <w:marLeft w:val="1166"/>
          <w:marRight w:val="0"/>
          <w:marTop w:val="0"/>
          <w:marBottom w:val="0"/>
          <w:divBdr>
            <w:top w:val="none" w:sz="0" w:space="0" w:color="auto"/>
            <w:left w:val="none" w:sz="0" w:space="0" w:color="auto"/>
            <w:bottom w:val="none" w:sz="0" w:space="0" w:color="auto"/>
            <w:right w:val="none" w:sz="0" w:space="0" w:color="auto"/>
          </w:divBdr>
        </w:div>
        <w:div w:id="301690709">
          <w:marLeft w:val="1800"/>
          <w:marRight w:val="0"/>
          <w:marTop w:val="0"/>
          <w:marBottom w:val="0"/>
          <w:divBdr>
            <w:top w:val="none" w:sz="0" w:space="0" w:color="auto"/>
            <w:left w:val="none" w:sz="0" w:space="0" w:color="auto"/>
            <w:bottom w:val="none" w:sz="0" w:space="0" w:color="auto"/>
            <w:right w:val="none" w:sz="0" w:space="0" w:color="auto"/>
          </w:divBdr>
        </w:div>
        <w:div w:id="351732278">
          <w:marLeft w:val="1800"/>
          <w:marRight w:val="0"/>
          <w:marTop w:val="0"/>
          <w:marBottom w:val="0"/>
          <w:divBdr>
            <w:top w:val="none" w:sz="0" w:space="0" w:color="auto"/>
            <w:left w:val="none" w:sz="0" w:space="0" w:color="auto"/>
            <w:bottom w:val="none" w:sz="0" w:space="0" w:color="auto"/>
            <w:right w:val="none" w:sz="0" w:space="0" w:color="auto"/>
          </w:divBdr>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67343938">
      <w:bodyDiv w:val="1"/>
      <w:marLeft w:val="0"/>
      <w:marRight w:val="0"/>
      <w:marTop w:val="0"/>
      <w:marBottom w:val="0"/>
      <w:divBdr>
        <w:top w:val="none" w:sz="0" w:space="0" w:color="auto"/>
        <w:left w:val="none" w:sz="0" w:space="0" w:color="auto"/>
        <w:bottom w:val="none" w:sz="0" w:space="0" w:color="auto"/>
        <w:right w:val="none" w:sz="0" w:space="0" w:color="auto"/>
      </w:divBdr>
      <w:divsChild>
        <w:div w:id="793252335">
          <w:marLeft w:val="547"/>
          <w:marRight w:val="0"/>
          <w:marTop w:val="0"/>
          <w:marBottom w:val="0"/>
          <w:divBdr>
            <w:top w:val="none" w:sz="0" w:space="0" w:color="auto"/>
            <w:left w:val="none" w:sz="0" w:space="0" w:color="auto"/>
            <w:bottom w:val="none" w:sz="0" w:space="0" w:color="auto"/>
            <w:right w:val="none" w:sz="0" w:space="0" w:color="auto"/>
          </w:divBdr>
        </w:div>
        <w:div w:id="2022773614">
          <w:marLeft w:val="1166"/>
          <w:marRight w:val="0"/>
          <w:marTop w:val="0"/>
          <w:marBottom w:val="0"/>
          <w:divBdr>
            <w:top w:val="none" w:sz="0" w:space="0" w:color="auto"/>
            <w:left w:val="none" w:sz="0" w:space="0" w:color="auto"/>
            <w:bottom w:val="none" w:sz="0" w:space="0" w:color="auto"/>
            <w:right w:val="none" w:sz="0" w:space="0" w:color="auto"/>
          </w:divBdr>
        </w:div>
        <w:div w:id="303120179">
          <w:marLeft w:val="1800"/>
          <w:marRight w:val="0"/>
          <w:marTop w:val="0"/>
          <w:marBottom w:val="0"/>
          <w:divBdr>
            <w:top w:val="none" w:sz="0" w:space="0" w:color="auto"/>
            <w:left w:val="none" w:sz="0" w:space="0" w:color="auto"/>
            <w:bottom w:val="none" w:sz="0" w:space="0" w:color="auto"/>
            <w:right w:val="none" w:sz="0" w:space="0" w:color="auto"/>
          </w:divBdr>
        </w:div>
        <w:div w:id="856040856">
          <w:marLeft w:val="1166"/>
          <w:marRight w:val="0"/>
          <w:marTop w:val="0"/>
          <w:marBottom w:val="0"/>
          <w:divBdr>
            <w:top w:val="none" w:sz="0" w:space="0" w:color="auto"/>
            <w:left w:val="none" w:sz="0" w:space="0" w:color="auto"/>
            <w:bottom w:val="none" w:sz="0" w:space="0" w:color="auto"/>
            <w:right w:val="none" w:sz="0" w:space="0" w:color="auto"/>
          </w:divBdr>
        </w:div>
        <w:div w:id="305356517">
          <w:marLeft w:val="1800"/>
          <w:marRight w:val="0"/>
          <w:marTop w:val="0"/>
          <w:marBottom w:val="0"/>
          <w:divBdr>
            <w:top w:val="none" w:sz="0" w:space="0" w:color="auto"/>
            <w:left w:val="none" w:sz="0" w:space="0" w:color="auto"/>
            <w:bottom w:val="none" w:sz="0" w:space="0" w:color="auto"/>
            <w:right w:val="none" w:sz="0" w:space="0" w:color="auto"/>
          </w:divBdr>
        </w:div>
        <w:div w:id="1041319954">
          <w:marLeft w:val="1166"/>
          <w:marRight w:val="0"/>
          <w:marTop w:val="0"/>
          <w:marBottom w:val="0"/>
          <w:divBdr>
            <w:top w:val="none" w:sz="0" w:space="0" w:color="auto"/>
            <w:left w:val="none" w:sz="0" w:space="0" w:color="auto"/>
            <w:bottom w:val="none" w:sz="0" w:space="0" w:color="auto"/>
            <w:right w:val="none" w:sz="0" w:space="0" w:color="auto"/>
          </w:divBdr>
        </w:div>
        <w:div w:id="2143618611">
          <w:marLeft w:val="1800"/>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306312">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169315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2028145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167639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00"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6B72A-9F76-44DC-ABC6-2E74F7B0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1847</Words>
  <Characters>10534</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12</cp:revision>
  <cp:lastPrinted>2015-04-11T00:59:00Z</cp:lastPrinted>
  <dcterms:created xsi:type="dcterms:W3CDTF">2018-04-07T05:58:00Z</dcterms:created>
  <dcterms:modified xsi:type="dcterms:W3CDTF">2018-05-12T05:19:00Z</dcterms:modified>
</cp:coreProperties>
</file>